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F2" w:rsidRDefault="00174ADA" w:rsidP="00174ADA">
      <w:pPr>
        <w:pStyle w:val="GvdeMetniGirintisi2"/>
        <w:spacing w:after="0" w:line="240" w:lineRule="auto"/>
        <w:ind w:left="0"/>
        <w:jc w:val="center"/>
        <w:rPr>
          <w:b/>
          <w:bCs/>
          <w:szCs w:val="20"/>
        </w:rPr>
      </w:pPr>
      <w:r>
        <w:rPr>
          <w:b/>
          <w:bCs/>
          <w:szCs w:val="20"/>
        </w:rPr>
        <w:t xml:space="preserve">Ağrı İbrahim Çeçen Üniversitesi </w:t>
      </w:r>
    </w:p>
    <w:p w:rsidR="00174ADA" w:rsidRDefault="00174ADA" w:rsidP="00174ADA">
      <w:pPr>
        <w:pStyle w:val="GvdeMetniGirintisi2"/>
        <w:spacing w:after="0" w:line="240" w:lineRule="auto"/>
        <w:ind w:left="0"/>
        <w:jc w:val="center"/>
        <w:rPr>
          <w:b/>
          <w:bCs/>
          <w:szCs w:val="20"/>
        </w:rPr>
      </w:pPr>
      <w:r>
        <w:rPr>
          <w:b/>
          <w:bCs/>
          <w:szCs w:val="20"/>
        </w:rPr>
        <w:t>Meslek Yüksekokulu</w:t>
      </w:r>
    </w:p>
    <w:p w:rsidR="00174ADA" w:rsidRDefault="00174ADA" w:rsidP="00174ADA">
      <w:pPr>
        <w:pStyle w:val="GvdeMetniGirintisi2"/>
        <w:spacing w:after="0" w:line="240" w:lineRule="auto"/>
        <w:jc w:val="center"/>
        <w:rPr>
          <w:b/>
          <w:bCs/>
          <w:szCs w:val="20"/>
        </w:rPr>
      </w:pPr>
    </w:p>
    <w:p w:rsidR="00174ADA" w:rsidRPr="005A717D" w:rsidRDefault="00F62E04" w:rsidP="00174ADA">
      <w:pPr>
        <w:pStyle w:val="GvdeMetniGirintisi2"/>
        <w:spacing w:after="0" w:line="240" w:lineRule="auto"/>
        <w:jc w:val="center"/>
        <w:rPr>
          <w:b/>
          <w:bCs/>
          <w:szCs w:val="20"/>
        </w:rPr>
      </w:pPr>
      <w:r>
        <w:rPr>
          <w:b/>
          <w:bCs/>
          <w:szCs w:val="20"/>
        </w:rPr>
        <w:t>Mülkiyet ve Koruma</w:t>
      </w:r>
      <w:r w:rsidR="00174ADA" w:rsidRPr="005A717D">
        <w:rPr>
          <w:b/>
          <w:bCs/>
          <w:szCs w:val="20"/>
        </w:rPr>
        <w:t xml:space="preserve"> Bölümü</w:t>
      </w:r>
    </w:p>
    <w:p w:rsidR="00174ADA" w:rsidRDefault="00F62E04" w:rsidP="00174ADA">
      <w:pPr>
        <w:pStyle w:val="GvdeMetniGirintisi2"/>
        <w:spacing w:after="0" w:line="240" w:lineRule="auto"/>
        <w:jc w:val="center"/>
        <w:rPr>
          <w:b/>
          <w:bCs/>
          <w:szCs w:val="20"/>
        </w:rPr>
      </w:pPr>
      <w:r>
        <w:rPr>
          <w:b/>
          <w:bCs/>
          <w:szCs w:val="20"/>
        </w:rPr>
        <w:t xml:space="preserve">İş Sağlığı ve Güvenliği </w:t>
      </w:r>
      <w:r w:rsidR="00174ADA" w:rsidRPr="005A717D">
        <w:rPr>
          <w:b/>
          <w:bCs/>
          <w:szCs w:val="20"/>
        </w:rPr>
        <w:t xml:space="preserve">Programı </w:t>
      </w:r>
      <w:r w:rsidR="00174ADA">
        <w:rPr>
          <w:b/>
          <w:bCs/>
          <w:szCs w:val="20"/>
        </w:rPr>
        <w:t xml:space="preserve">Müfredat ve </w:t>
      </w:r>
      <w:r w:rsidR="00174ADA" w:rsidRPr="005A717D">
        <w:rPr>
          <w:b/>
          <w:bCs/>
          <w:szCs w:val="20"/>
        </w:rPr>
        <w:t>Ders İçerikleri</w:t>
      </w:r>
    </w:p>
    <w:p w:rsidR="001B7E21" w:rsidRDefault="001B7E21" w:rsidP="00174ADA">
      <w:pPr>
        <w:pStyle w:val="GvdeMetniGirintisi2"/>
        <w:spacing w:after="0" w:line="240" w:lineRule="auto"/>
        <w:jc w:val="center"/>
        <w:rPr>
          <w:b/>
          <w:bCs/>
          <w:szCs w:val="20"/>
        </w:rPr>
      </w:pPr>
    </w:p>
    <w:p w:rsidR="001B7E21" w:rsidRDefault="001B7E21" w:rsidP="00174ADA">
      <w:pPr>
        <w:pStyle w:val="GvdeMetniGirintisi2"/>
        <w:spacing w:after="0" w:line="240" w:lineRule="auto"/>
        <w:jc w:val="center"/>
        <w:rPr>
          <w:b/>
          <w:bCs/>
          <w:szCs w:val="20"/>
        </w:rPr>
      </w:pPr>
    </w:p>
    <w:p w:rsidR="001B7E21" w:rsidRDefault="007960AD" w:rsidP="00174ADA">
      <w:pPr>
        <w:pStyle w:val="GvdeMetniGirintisi2"/>
        <w:spacing w:after="0" w:line="240" w:lineRule="auto"/>
        <w:jc w:val="center"/>
        <w:rPr>
          <w:sz w:val="20"/>
          <w:szCs w:val="20"/>
        </w:rPr>
      </w:pPr>
      <w:r>
        <w:rPr>
          <w:b/>
          <w:bCs/>
          <w:noProof/>
          <w:szCs w:val="20"/>
        </w:rPr>
        <w:drawing>
          <wp:inline distT="0" distB="0" distL="0" distR="0" wp14:anchorId="61B2469A" wp14:editId="0F4B62D5">
            <wp:extent cx="5903595" cy="3724275"/>
            <wp:effectExtent l="0" t="0" r="190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ran Alıntısı.PNG"/>
                    <pic:cNvPicPr/>
                  </pic:nvPicPr>
                  <pic:blipFill>
                    <a:blip r:embed="rId7">
                      <a:extLst>
                        <a:ext uri="{28A0092B-C50C-407E-A947-70E740481C1C}">
                          <a14:useLocalDpi xmlns:a14="http://schemas.microsoft.com/office/drawing/2010/main" val="0"/>
                        </a:ext>
                      </a:extLst>
                    </a:blip>
                    <a:stretch>
                      <a:fillRect/>
                    </a:stretch>
                  </pic:blipFill>
                  <pic:spPr>
                    <a:xfrm>
                      <a:off x="0" y="0"/>
                      <a:ext cx="5903595" cy="3724275"/>
                    </a:xfrm>
                    <a:prstGeom prst="rect">
                      <a:avLst/>
                    </a:prstGeom>
                  </pic:spPr>
                </pic:pic>
              </a:graphicData>
            </a:graphic>
          </wp:inline>
        </w:drawing>
      </w:r>
      <w:r w:rsidR="001B7E21">
        <w:fldChar w:fldCharType="begin"/>
      </w:r>
      <w:r w:rsidR="001B7E21">
        <w:instrText xml:space="preserve"> LINK </w:instrText>
      </w:r>
      <w:r w:rsidR="00D153C4">
        <w:instrText xml:space="preserve">Excel.Sheet.12 "C:\\Users\\AİCU\\Desktop\\masaüstü 20.02.2018\\MÜLKİYET KORUMA\\İSG DERS MÜFREDATI son hali (1).xlsx" Sayfa1!R3C1:R24C7 </w:instrText>
      </w:r>
      <w:r w:rsidR="001B7E21">
        <w:instrText xml:space="preserve">\a \f 4 \h  \* MERGEFORMAT </w:instrText>
      </w:r>
      <w:r w:rsidR="001B7E21">
        <w:fldChar w:fldCharType="separate"/>
      </w:r>
    </w:p>
    <w:p w:rsidR="001B7E21" w:rsidRDefault="001B7E21" w:rsidP="00174ADA">
      <w:pPr>
        <w:pStyle w:val="GvdeMetniGirintisi2"/>
        <w:spacing w:after="0" w:line="240" w:lineRule="auto"/>
        <w:jc w:val="center"/>
        <w:rPr>
          <w:b/>
          <w:bCs/>
          <w:szCs w:val="20"/>
        </w:rPr>
      </w:pPr>
      <w:r>
        <w:rPr>
          <w:b/>
          <w:bCs/>
          <w:szCs w:val="20"/>
        </w:rPr>
        <w:fldChar w:fldCharType="end"/>
      </w:r>
      <w:r w:rsidR="007960AD">
        <w:rPr>
          <w:b/>
          <w:bCs/>
          <w:noProof/>
          <w:szCs w:val="20"/>
        </w:rPr>
        <w:drawing>
          <wp:inline distT="0" distB="0" distL="0" distR="0" wp14:anchorId="1377317C" wp14:editId="5EB21B4A">
            <wp:extent cx="5903595" cy="371475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Alıntısı.PNG"/>
                    <pic:cNvPicPr/>
                  </pic:nvPicPr>
                  <pic:blipFill>
                    <a:blip r:embed="rId8">
                      <a:extLst>
                        <a:ext uri="{28A0092B-C50C-407E-A947-70E740481C1C}">
                          <a14:useLocalDpi xmlns:a14="http://schemas.microsoft.com/office/drawing/2010/main" val="0"/>
                        </a:ext>
                      </a:extLst>
                    </a:blip>
                    <a:stretch>
                      <a:fillRect/>
                    </a:stretch>
                  </pic:blipFill>
                  <pic:spPr>
                    <a:xfrm>
                      <a:off x="0" y="0"/>
                      <a:ext cx="5903595" cy="3714750"/>
                    </a:xfrm>
                    <a:prstGeom prst="rect">
                      <a:avLst/>
                    </a:prstGeom>
                  </pic:spPr>
                </pic:pic>
              </a:graphicData>
            </a:graphic>
          </wp:inline>
        </w:drawing>
      </w:r>
    </w:p>
    <w:p w:rsidR="001B7E21" w:rsidRPr="00506BF9" w:rsidRDefault="00506BF9" w:rsidP="00174ADA">
      <w:pPr>
        <w:pStyle w:val="GvdeMetniGirintisi2"/>
        <w:spacing w:after="0" w:line="240" w:lineRule="auto"/>
        <w:jc w:val="center"/>
        <w:rPr>
          <w:b/>
          <w:bCs/>
          <w:szCs w:val="20"/>
          <w:u w:val="single"/>
        </w:rPr>
      </w:pPr>
      <w:r w:rsidRPr="00506BF9">
        <w:rPr>
          <w:b/>
          <w:bCs/>
          <w:szCs w:val="20"/>
          <w:u w:val="single"/>
        </w:rPr>
        <w:t>Mezuniyet için 40 iş günü staj yapmak zorunludur.</w:t>
      </w:r>
    </w:p>
    <w:p w:rsidR="007B6940" w:rsidRPr="002E6242" w:rsidRDefault="007B6940" w:rsidP="002E6242">
      <w:pPr>
        <w:ind w:left="142"/>
        <w:jc w:val="center"/>
        <w:rPr>
          <w:b/>
          <w:bCs/>
          <w:sz w:val="28"/>
          <w:szCs w:val="20"/>
        </w:rPr>
      </w:pPr>
      <w:bookmarkStart w:id="0" w:name="_GoBack"/>
      <w:bookmarkEnd w:id="0"/>
      <w:r w:rsidRPr="007B6940">
        <w:rPr>
          <w:b/>
          <w:bCs/>
          <w:sz w:val="28"/>
          <w:szCs w:val="20"/>
        </w:rPr>
        <w:lastRenderedPageBreak/>
        <w:t>Ders içerikleri</w:t>
      </w:r>
    </w:p>
    <w:p w:rsidR="004A20A8" w:rsidRDefault="004A20A8" w:rsidP="00A11DB9">
      <w:pPr>
        <w:ind w:left="142"/>
        <w:jc w:val="both"/>
        <w:rPr>
          <w:b/>
          <w:bCs/>
          <w:sz w:val="22"/>
          <w:szCs w:val="20"/>
        </w:rPr>
      </w:pPr>
    </w:p>
    <w:p w:rsidR="00E06364" w:rsidRPr="005A717D" w:rsidRDefault="00E06364" w:rsidP="00A11DB9">
      <w:pPr>
        <w:ind w:left="142"/>
        <w:jc w:val="both"/>
        <w:rPr>
          <w:b/>
          <w:bCs/>
          <w:sz w:val="22"/>
          <w:szCs w:val="20"/>
        </w:rPr>
      </w:pPr>
      <w:r w:rsidRPr="005A717D">
        <w:rPr>
          <w:b/>
          <w:bCs/>
          <w:sz w:val="22"/>
          <w:szCs w:val="20"/>
        </w:rPr>
        <w:t>1. Yarıyıl Ders İçerikleri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520"/>
      </w:tblGrid>
      <w:tr w:rsidR="00A03F8C" w:rsidRPr="00870260" w:rsidTr="00870260">
        <w:tc>
          <w:tcPr>
            <w:tcW w:w="3086" w:type="dxa"/>
            <w:vAlign w:val="center"/>
          </w:tcPr>
          <w:p w:rsidR="00E06364" w:rsidRPr="00F62E04" w:rsidRDefault="00F62E04" w:rsidP="00F62E04">
            <w:pPr>
              <w:pStyle w:val="NormalWeb"/>
              <w:spacing w:line="360" w:lineRule="auto"/>
              <w:rPr>
                <w:b/>
                <w:bCs/>
                <w:color w:val="000000"/>
                <w:sz w:val="20"/>
                <w:szCs w:val="20"/>
              </w:rPr>
            </w:pPr>
            <w:r w:rsidRPr="00F62E04">
              <w:rPr>
                <w:b/>
                <w:sz w:val="20"/>
                <w:szCs w:val="20"/>
              </w:rPr>
              <w:t>İş Sağlığı ve Güvenliğine Giriş</w:t>
            </w:r>
            <w:r w:rsidRPr="00F62E04">
              <w:rPr>
                <w:b/>
                <w:bCs/>
                <w:color w:val="000000"/>
                <w:sz w:val="20"/>
                <w:szCs w:val="20"/>
              </w:rPr>
              <w:t xml:space="preserve"> </w:t>
            </w:r>
          </w:p>
        </w:tc>
        <w:tc>
          <w:tcPr>
            <w:tcW w:w="6520" w:type="dxa"/>
            <w:vAlign w:val="center"/>
          </w:tcPr>
          <w:p w:rsidR="00E06364" w:rsidRPr="00F62E04" w:rsidRDefault="00F62E04" w:rsidP="0072759D">
            <w:pPr>
              <w:jc w:val="both"/>
            </w:pPr>
            <w:r w:rsidRPr="00F62E04">
              <w:rPr>
                <w:sz w:val="20"/>
              </w:rPr>
              <w:t>İş sağlığı ve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tc>
      </w:tr>
      <w:tr w:rsidR="00A03F8C" w:rsidRPr="00870260" w:rsidTr="00870260">
        <w:tc>
          <w:tcPr>
            <w:tcW w:w="3086" w:type="dxa"/>
            <w:vAlign w:val="center"/>
          </w:tcPr>
          <w:p w:rsidR="00205E59" w:rsidRPr="00F62E04" w:rsidRDefault="00F62E04" w:rsidP="00F62E04">
            <w:pPr>
              <w:pStyle w:val="NormalWeb"/>
              <w:rPr>
                <w:b/>
                <w:color w:val="000000"/>
                <w:sz w:val="20"/>
                <w:szCs w:val="20"/>
              </w:rPr>
            </w:pPr>
            <w:r w:rsidRPr="00F62E04">
              <w:rPr>
                <w:b/>
                <w:bCs/>
                <w:color w:val="000000"/>
                <w:sz w:val="20"/>
                <w:szCs w:val="20"/>
              </w:rPr>
              <w:t>Genel Kimya</w:t>
            </w:r>
          </w:p>
        </w:tc>
        <w:tc>
          <w:tcPr>
            <w:tcW w:w="6520" w:type="dxa"/>
            <w:vAlign w:val="center"/>
          </w:tcPr>
          <w:p w:rsidR="00205E59" w:rsidRPr="00F62E04" w:rsidRDefault="00CB1C53" w:rsidP="0072759D">
            <w:pPr>
              <w:jc w:val="both"/>
              <w:rPr>
                <w:sz w:val="20"/>
              </w:rPr>
            </w:pPr>
            <w:r w:rsidRPr="00CB1C53">
              <w:rPr>
                <w:sz w:val="20"/>
              </w:rPr>
              <w:t xml:space="preserve">Bu ders kapsamında; Genel giriş, kimyanın amacı, tanımı, önemi, Metrik sistem, anlamlı </w:t>
            </w:r>
            <w:proofErr w:type="spellStart"/>
            <w:proofErr w:type="gramStart"/>
            <w:r w:rsidRPr="00CB1C53">
              <w:rPr>
                <w:sz w:val="20"/>
              </w:rPr>
              <w:t>rakamlar,madde</w:t>
            </w:r>
            <w:proofErr w:type="spellEnd"/>
            <w:proofErr w:type="gramEnd"/>
            <w:r w:rsidRPr="00CB1C53">
              <w:rPr>
                <w:sz w:val="20"/>
              </w:rPr>
              <w:t xml:space="preserve"> ve maddenin </w:t>
            </w:r>
            <w:proofErr w:type="spellStart"/>
            <w:r w:rsidRPr="00CB1C53">
              <w:rPr>
                <w:sz w:val="20"/>
              </w:rPr>
              <w:t>halleri,gazlar</w:t>
            </w:r>
            <w:proofErr w:type="spellEnd"/>
            <w:r w:rsidRPr="00CB1C53">
              <w:rPr>
                <w:sz w:val="20"/>
              </w:rPr>
              <w:t xml:space="preserve">, atom ve atomun yapısı, atom numarası ve periyodik </w:t>
            </w:r>
            <w:proofErr w:type="spellStart"/>
            <w:r w:rsidRPr="00CB1C53">
              <w:rPr>
                <w:sz w:val="20"/>
              </w:rPr>
              <w:t>cetvel,kimyasal</w:t>
            </w:r>
            <w:proofErr w:type="spellEnd"/>
            <w:r w:rsidRPr="00CB1C53">
              <w:rPr>
                <w:sz w:val="20"/>
              </w:rPr>
              <w:t xml:space="preserve"> bağlar, kimyasal bileşikler ve formüllerin </w:t>
            </w:r>
            <w:proofErr w:type="spellStart"/>
            <w:r w:rsidRPr="00CB1C53">
              <w:rPr>
                <w:sz w:val="20"/>
              </w:rPr>
              <w:t>yazılması,kimyasal</w:t>
            </w:r>
            <w:proofErr w:type="spellEnd"/>
            <w:r w:rsidRPr="00CB1C53">
              <w:rPr>
                <w:sz w:val="20"/>
              </w:rPr>
              <w:t xml:space="preserve"> reaksiyonlar ve hesaplamalar, kimyasal reaksiyonlarda hız, kimyasal reaksiyonlarda denge, kimyasal çözeltiler, asitler ve bazlar konuları ele alınmaktadır.</w:t>
            </w:r>
          </w:p>
        </w:tc>
      </w:tr>
      <w:tr w:rsidR="00174ADA" w:rsidRPr="00870260" w:rsidTr="00870260">
        <w:tc>
          <w:tcPr>
            <w:tcW w:w="3086" w:type="dxa"/>
            <w:vAlign w:val="center"/>
          </w:tcPr>
          <w:p w:rsidR="00174ADA" w:rsidRPr="00F62E04" w:rsidRDefault="00F62E04" w:rsidP="00F62E04">
            <w:pPr>
              <w:pStyle w:val="NormalWeb"/>
              <w:spacing w:line="360" w:lineRule="auto"/>
              <w:jc w:val="both"/>
              <w:rPr>
                <w:b/>
                <w:bCs/>
                <w:color w:val="000000"/>
                <w:sz w:val="20"/>
                <w:szCs w:val="20"/>
              </w:rPr>
            </w:pPr>
            <w:r w:rsidRPr="00F62E04">
              <w:rPr>
                <w:b/>
                <w:bCs/>
                <w:color w:val="000000"/>
                <w:sz w:val="20"/>
                <w:szCs w:val="20"/>
              </w:rPr>
              <w:t>İş ve Sosyal Güvenlik Hukuku</w:t>
            </w:r>
          </w:p>
        </w:tc>
        <w:tc>
          <w:tcPr>
            <w:tcW w:w="6520" w:type="dxa"/>
            <w:vAlign w:val="center"/>
          </w:tcPr>
          <w:p w:rsidR="00174ADA" w:rsidRPr="00870260" w:rsidRDefault="00F62E04" w:rsidP="00CB1C53">
            <w:pPr>
              <w:jc w:val="both"/>
              <w:rPr>
                <w:sz w:val="20"/>
                <w:szCs w:val="20"/>
              </w:rPr>
            </w:pPr>
            <w:r w:rsidRPr="00CB1C53">
              <w:rPr>
                <w:sz w:val="20"/>
              </w:rPr>
              <w:t>İş Hukuku’nun ortaya çıkış koşulları ve gelişim süreci Sosyal güvenlik sisteminin tarihi süreci, sistemin işleyişi, iş kazası ve meslek hastalıklarının içeriği, kimlerin hangi sorumluluklara sahip olduğu.</w:t>
            </w:r>
          </w:p>
        </w:tc>
      </w:tr>
      <w:tr w:rsidR="00A03F8C" w:rsidRPr="00870260" w:rsidTr="00870260">
        <w:tc>
          <w:tcPr>
            <w:tcW w:w="3086" w:type="dxa"/>
            <w:vAlign w:val="center"/>
          </w:tcPr>
          <w:p w:rsidR="00205E59" w:rsidRPr="00F62E04" w:rsidRDefault="00F62E04" w:rsidP="00F62E04">
            <w:pPr>
              <w:pStyle w:val="NormalWeb"/>
              <w:spacing w:line="360" w:lineRule="auto"/>
              <w:jc w:val="both"/>
              <w:rPr>
                <w:b/>
                <w:sz w:val="20"/>
                <w:szCs w:val="20"/>
              </w:rPr>
            </w:pPr>
            <w:r w:rsidRPr="00F62E04">
              <w:rPr>
                <w:b/>
                <w:sz w:val="20"/>
                <w:szCs w:val="20"/>
              </w:rPr>
              <w:t>Matematik</w:t>
            </w:r>
          </w:p>
        </w:tc>
        <w:tc>
          <w:tcPr>
            <w:tcW w:w="6520" w:type="dxa"/>
            <w:vAlign w:val="center"/>
          </w:tcPr>
          <w:p w:rsidR="00F62E04" w:rsidRPr="00F62E04" w:rsidRDefault="00F62E04" w:rsidP="0072759D">
            <w:pPr>
              <w:jc w:val="both"/>
              <w:rPr>
                <w:sz w:val="20"/>
              </w:rPr>
            </w:pPr>
            <w:r w:rsidRPr="00F62E04">
              <w:rPr>
                <w:sz w:val="20"/>
              </w:rPr>
              <w:t xml:space="preserve">Sayılar, değişken ve fonksiyon, sayı dizileri ve fonksiyonlarda limit, fonksiyonlarda süreklilik, türev ve </w:t>
            </w:r>
            <w:proofErr w:type="spellStart"/>
            <w:r w:rsidRPr="00F62E04">
              <w:rPr>
                <w:sz w:val="20"/>
              </w:rPr>
              <w:t>difrensiyel</w:t>
            </w:r>
            <w:proofErr w:type="spellEnd"/>
            <w:r w:rsidRPr="00F62E04">
              <w:rPr>
                <w:sz w:val="20"/>
              </w:rPr>
              <w:t>, trigonometri ve trigonometrik fonksiyonlar, üstel fonksiyon, logaritma, logaritmik fonksiyonlar, hiperbolik fonksiyonlar, türevin uygulamaları, integral, integralin uygulamaları (alan, hacim, ağırlık merkezi, atalet momenti), çok değişkenli fonksiyonlar, kısmi türev.</w:t>
            </w:r>
          </w:p>
          <w:p w:rsidR="00205E59" w:rsidRPr="00F62E04" w:rsidRDefault="00205E59" w:rsidP="0072759D">
            <w:pPr>
              <w:jc w:val="both"/>
              <w:rPr>
                <w:bCs/>
                <w:sz w:val="20"/>
                <w:szCs w:val="20"/>
              </w:rPr>
            </w:pPr>
          </w:p>
        </w:tc>
      </w:tr>
      <w:tr w:rsidR="00A03F8C" w:rsidRPr="00870260" w:rsidTr="00870260">
        <w:tc>
          <w:tcPr>
            <w:tcW w:w="3086" w:type="dxa"/>
            <w:vAlign w:val="center"/>
          </w:tcPr>
          <w:p w:rsidR="00205E59" w:rsidRPr="00F62E04" w:rsidRDefault="00F62E04" w:rsidP="00F62E04">
            <w:pPr>
              <w:pStyle w:val="NormalWeb"/>
              <w:spacing w:line="360" w:lineRule="auto"/>
              <w:rPr>
                <w:b/>
                <w:color w:val="000000"/>
                <w:sz w:val="20"/>
                <w:szCs w:val="20"/>
              </w:rPr>
            </w:pPr>
            <w:r w:rsidRPr="00F62E04">
              <w:rPr>
                <w:b/>
                <w:bCs/>
                <w:color w:val="000000"/>
                <w:sz w:val="20"/>
                <w:szCs w:val="20"/>
              </w:rPr>
              <w:t>Türk Dili I</w:t>
            </w:r>
          </w:p>
        </w:tc>
        <w:tc>
          <w:tcPr>
            <w:tcW w:w="6520" w:type="dxa"/>
            <w:vAlign w:val="center"/>
          </w:tcPr>
          <w:p w:rsidR="00205E59" w:rsidRPr="00F62E04" w:rsidRDefault="00F62E04" w:rsidP="0072759D">
            <w:pPr>
              <w:jc w:val="both"/>
              <w:rPr>
                <w:bCs/>
                <w:color w:val="000000"/>
                <w:sz w:val="20"/>
              </w:rPr>
            </w:pPr>
            <w:proofErr w:type="gramStart"/>
            <w:r w:rsidRPr="00F62E04">
              <w:rPr>
                <w:bCs/>
                <w:color w:val="000000"/>
                <w:sz w:val="20"/>
              </w:rPr>
              <w:t xml:space="preserve">Dil ve dilin önemi, dillerin doğuşu, yayılışı ve yapı bakımından diller; Türk dili ve terimi, gelişimi, diğer diller arasındaki yeri ve yayıldığı alanlar; Türk yazı dili özellikleri; </w:t>
            </w:r>
            <w:proofErr w:type="spellStart"/>
            <w:r w:rsidRPr="00F62E04">
              <w:rPr>
                <w:bCs/>
                <w:color w:val="000000"/>
                <w:sz w:val="20"/>
              </w:rPr>
              <w:t>Ponetik</w:t>
            </w:r>
            <w:proofErr w:type="spellEnd"/>
            <w:r w:rsidRPr="00F62E04">
              <w:rPr>
                <w:bCs/>
                <w:color w:val="000000"/>
                <w:sz w:val="20"/>
              </w:rPr>
              <w:t xml:space="preserve"> ve morfolojik yapısı, Türkçe dil bilgisi, kelime, cümle </w:t>
            </w:r>
            <w:proofErr w:type="spellStart"/>
            <w:r w:rsidRPr="00F62E04">
              <w:rPr>
                <w:bCs/>
                <w:color w:val="000000"/>
                <w:sz w:val="20"/>
              </w:rPr>
              <w:t>parağraflar</w:t>
            </w:r>
            <w:proofErr w:type="spellEnd"/>
            <w:r w:rsidRPr="00F62E04">
              <w:rPr>
                <w:bCs/>
                <w:color w:val="000000"/>
                <w:sz w:val="20"/>
              </w:rPr>
              <w:t>, okuma ve anlama, kelime ve çeşitleri, özellikleri ve cümlede kullanılışları, imla ve noktalama işaretleri.</w:t>
            </w:r>
            <w:proofErr w:type="gramEnd"/>
          </w:p>
        </w:tc>
      </w:tr>
      <w:tr w:rsidR="00A03F8C" w:rsidRPr="00870260" w:rsidTr="00870260">
        <w:tc>
          <w:tcPr>
            <w:tcW w:w="3086" w:type="dxa"/>
            <w:vAlign w:val="center"/>
          </w:tcPr>
          <w:p w:rsidR="00205E59" w:rsidRPr="00F62E04" w:rsidRDefault="00F62E04" w:rsidP="00F62E04">
            <w:pPr>
              <w:pStyle w:val="NormalWeb"/>
              <w:spacing w:line="360" w:lineRule="auto"/>
              <w:rPr>
                <w:b/>
                <w:color w:val="000000"/>
                <w:sz w:val="20"/>
                <w:szCs w:val="20"/>
              </w:rPr>
            </w:pPr>
            <w:r w:rsidRPr="00F62E04">
              <w:rPr>
                <w:b/>
                <w:bCs/>
                <w:color w:val="000000"/>
                <w:sz w:val="20"/>
                <w:szCs w:val="20"/>
              </w:rPr>
              <w:t>Yabancı Dil (İngilizce) I</w:t>
            </w:r>
          </w:p>
        </w:tc>
        <w:tc>
          <w:tcPr>
            <w:tcW w:w="6520" w:type="dxa"/>
            <w:vAlign w:val="center"/>
          </w:tcPr>
          <w:p w:rsidR="00F62E04" w:rsidRPr="00F62E04" w:rsidRDefault="00F62E04" w:rsidP="0072759D">
            <w:pPr>
              <w:jc w:val="both"/>
              <w:rPr>
                <w:bCs/>
                <w:color w:val="000000"/>
                <w:sz w:val="20"/>
              </w:rPr>
            </w:pPr>
            <w:r w:rsidRPr="00F62E04">
              <w:rPr>
                <w:bCs/>
                <w:color w:val="000000"/>
                <w:sz w:val="20"/>
              </w:rPr>
              <w:t xml:space="preserve">Time </w:t>
            </w:r>
            <w:proofErr w:type="spellStart"/>
            <w:r w:rsidRPr="00F62E04">
              <w:rPr>
                <w:bCs/>
                <w:color w:val="000000"/>
                <w:sz w:val="20"/>
              </w:rPr>
              <w:t>clauses</w:t>
            </w:r>
            <w:proofErr w:type="spellEnd"/>
            <w:r w:rsidRPr="00F62E04">
              <w:rPr>
                <w:bCs/>
                <w:color w:val="000000"/>
                <w:sz w:val="20"/>
              </w:rPr>
              <w:t xml:space="preserve">, </w:t>
            </w:r>
            <w:proofErr w:type="spellStart"/>
            <w:r w:rsidRPr="00F62E04">
              <w:rPr>
                <w:bCs/>
                <w:color w:val="000000"/>
                <w:sz w:val="20"/>
              </w:rPr>
              <w:t>What</w:t>
            </w:r>
            <w:proofErr w:type="spellEnd"/>
            <w:r w:rsidRPr="00F62E04">
              <w:rPr>
                <w:bCs/>
                <w:color w:val="000000"/>
                <w:sz w:val="20"/>
              </w:rPr>
              <w:t xml:space="preserve">, </w:t>
            </w:r>
            <w:proofErr w:type="spellStart"/>
            <w:r w:rsidRPr="00F62E04">
              <w:rPr>
                <w:bCs/>
                <w:color w:val="000000"/>
                <w:sz w:val="20"/>
              </w:rPr>
              <w:t>Who-Where</w:t>
            </w:r>
            <w:proofErr w:type="spellEnd"/>
            <w:r w:rsidRPr="00F62E04">
              <w:rPr>
                <w:bCs/>
                <w:color w:val="000000"/>
                <w:sz w:val="20"/>
              </w:rPr>
              <w:t xml:space="preserve"> ( </w:t>
            </w:r>
            <w:proofErr w:type="spellStart"/>
            <w:r w:rsidRPr="00F62E04">
              <w:rPr>
                <w:bCs/>
                <w:color w:val="000000"/>
                <w:sz w:val="20"/>
              </w:rPr>
              <w:t>Wh</w:t>
            </w:r>
            <w:proofErr w:type="spellEnd"/>
            <w:r w:rsidRPr="00F62E04">
              <w:rPr>
                <w:bCs/>
                <w:color w:val="000000"/>
                <w:sz w:val="20"/>
              </w:rPr>
              <w:t xml:space="preserve">) </w:t>
            </w:r>
            <w:proofErr w:type="spellStart"/>
            <w:r w:rsidRPr="00F62E04">
              <w:rPr>
                <w:bCs/>
                <w:color w:val="000000"/>
                <w:sz w:val="20"/>
              </w:rPr>
              <w:t>questions</w:t>
            </w:r>
            <w:proofErr w:type="spellEnd"/>
            <w:r w:rsidRPr="00F62E04">
              <w:rPr>
                <w:bCs/>
                <w:color w:val="000000"/>
                <w:sz w:val="20"/>
              </w:rPr>
              <w:t xml:space="preserve">, </w:t>
            </w:r>
            <w:proofErr w:type="spellStart"/>
            <w:r w:rsidRPr="00F62E04">
              <w:rPr>
                <w:bCs/>
                <w:color w:val="000000"/>
                <w:sz w:val="20"/>
              </w:rPr>
              <w:t>helping</w:t>
            </w:r>
            <w:proofErr w:type="spellEnd"/>
            <w:r w:rsidRPr="00F62E04">
              <w:rPr>
                <w:bCs/>
                <w:color w:val="000000"/>
                <w:sz w:val="20"/>
              </w:rPr>
              <w:t xml:space="preserve"> </w:t>
            </w:r>
            <w:proofErr w:type="spellStart"/>
            <w:r w:rsidRPr="00F62E04">
              <w:rPr>
                <w:bCs/>
                <w:color w:val="000000"/>
                <w:sz w:val="20"/>
              </w:rPr>
              <w:t>verbs</w:t>
            </w:r>
            <w:proofErr w:type="spellEnd"/>
            <w:r w:rsidRPr="00F62E04">
              <w:rPr>
                <w:bCs/>
                <w:color w:val="000000"/>
                <w:sz w:val="20"/>
              </w:rPr>
              <w:t xml:space="preserve"> ( am, is, </w:t>
            </w:r>
            <w:proofErr w:type="spellStart"/>
            <w:r w:rsidRPr="00F62E04">
              <w:rPr>
                <w:bCs/>
                <w:color w:val="000000"/>
                <w:sz w:val="20"/>
              </w:rPr>
              <w:t>are</w:t>
            </w:r>
            <w:proofErr w:type="spellEnd"/>
            <w:r w:rsidRPr="00F62E04">
              <w:rPr>
                <w:bCs/>
                <w:color w:val="000000"/>
                <w:sz w:val="20"/>
              </w:rPr>
              <w:t xml:space="preserve"> ), </w:t>
            </w:r>
            <w:proofErr w:type="spellStart"/>
            <w:r w:rsidRPr="00F62E04">
              <w:rPr>
                <w:bCs/>
                <w:color w:val="000000"/>
                <w:sz w:val="20"/>
              </w:rPr>
              <w:t>countries</w:t>
            </w:r>
            <w:proofErr w:type="spellEnd"/>
            <w:r w:rsidRPr="00F62E04">
              <w:rPr>
                <w:bCs/>
                <w:color w:val="000000"/>
                <w:sz w:val="20"/>
              </w:rPr>
              <w:t xml:space="preserve"> </w:t>
            </w:r>
            <w:proofErr w:type="spellStart"/>
            <w:r w:rsidRPr="00F62E04">
              <w:rPr>
                <w:bCs/>
                <w:color w:val="000000"/>
                <w:sz w:val="20"/>
              </w:rPr>
              <w:t>and</w:t>
            </w:r>
            <w:proofErr w:type="spellEnd"/>
            <w:r w:rsidRPr="00F62E04">
              <w:rPr>
                <w:bCs/>
                <w:color w:val="000000"/>
                <w:sz w:val="20"/>
              </w:rPr>
              <w:t xml:space="preserve"> </w:t>
            </w:r>
            <w:proofErr w:type="spellStart"/>
            <w:r w:rsidRPr="00F62E04">
              <w:rPr>
                <w:bCs/>
                <w:color w:val="000000"/>
                <w:sz w:val="20"/>
              </w:rPr>
              <w:t>cities</w:t>
            </w:r>
            <w:proofErr w:type="spellEnd"/>
            <w:r w:rsidRPr="00F62E04">
              <w:rPr>
                <w:bCs/>
                <w:color w:val="000000"/>
                <w:sz w:val="20"/>
              </w:rPr>
              <w:t xml:space="preserve">, </w:t>
            </w:r>
            <w:proofErr w:type="spellStart"/>
            <w:r w:rsidRPr="00F62E04">
              <w:rPr>
                <w:bCs/>
                <w:color w:val="000000"/>
                <w:sz w:val="20"/>
              </w:rPr>
              <w:t>present</w:t>
            </w:r>
            <w:proofErr w:type="spellEnd"/>
            <w:r w:rsidRPr="00F62E04">
              <w:rPr>
                <w:bCs/>
                <w:color w:val="000000"/>
                <w:sz w:val="20"/>
              </w:rPr>
              <w:t xml:space="preserve">. </w:t>
            </w:r>
            <w:proofErr w:type="spellStart"/>
            <w:r w:rsidRPr="00F62E04">
              <w:rPr>
                <w:bCs/>
                <w:color w:val="000000"/>
                <w:sz w:val="20"/>
              </w:rPr>
              <w:t>Continuous</w:t>
            </w:r>
            <w:proofErr w:type="spellEnd"/>
            <w:r w:rsidRPr="00F62E04">
              <w:rPr>
                <w:bCs/>
                <w:color w:val="000000"/>
                <w:sz w:val="20"/>
              </w:rPr>
              <w:t xml:space="preserve"> tense, mani </w:t>
            </w:r>
            <w:proofErr w:type="spellStart"/>
            <w:r w:rsidRPr="00F62E04">
              <w:rPr>
                <w:bCs/>
                <w:color w:val="000000"/>
                <w:sz w:val="20"/>
              </w:rPr>
              <w:t>and</w:t>
            </w:r>
            <w:proofErr w:type="spellEnd"/>
            <w:r w:rsidRPr="00F62E04">
              <w:rPr>
                <w:bCs/>
                <w:color w:val="000000"/>
                <w:sz w:val="20"/>
              </w:rPr>
              <w:t xml:space="preserve"> how </w:t>
            </w:r>
            <w:proofErr w:type="spellStart"/>
            <w:r w:rsidRPr="00F62E04">
              <w:rPr>
                <w:bCs/>
                <w:color w:val="000000"/>
                <w:sz w:val="20"/>
              </w:rPr>
              <w:t>much</w:t>
            </w:r>
            <w:proofErr w:type="spellEnd"/>
            <w:r w:rsidRPr="00F62E04">
              <w:rPr>
                <w:bCs/>
                <w:color w:val="000000"/>
                <w:sz w:val="20"/>
              </w:rPr>
              <w:t xml:space="preserve">, </w:t>
            </w:r>
            <w:proofErr w:type="spellStart"/>
            <w:r w:rsidRPr="00F62E04">
              <w:rPr>
                <w:bCs/>
                <w:color w:val="000000"/>
                <w:sz w:val="20"/>
              </w:rPr>
              <w:t>prepositions</w:t>
            </w:r>
            <w:proofErr w:type="spellEnd"/>
            <w:r w:rsidRPr="00F62E04">
              <w:rPr>
                <w:bCs/>
                <w:color w:val="000000"/>
                <w:sz w:val="20"/>
              </w:rPr>
              <w:t xml:space="preserve">, </w:t>
            </w:r>
            <w:proofErr w:type="spellStart"/>
            <w:r w:rsidRPr="00F62E04">
              <w:rPr>
                <w:bCs/>
                <w:color w:val="000000"/>
                <w:sz w:val="20"/>
              </w:rPr>
              <w:t>have</w:t>
            </w:r>
            <w:proofErr w:type="spellEnd"/>
            <w:r w:rsidRPr="00F62E04">
              <w:rPr>
                <w:bCs/>
                <w:color w:val="000000"/>
                <w:sz w:val="20"/>
              </w:rPr>
              <w:t xml:space="preserve">- has </w:t>
            </w:r>
            <w:proofErr w:type="spellStart"/>
            <w:r w:rsidRPr="00F62E04">
              <w:rPr>
                <w:bCs/>
                <w:color w:val="000000"/>
                <w:sz w:val="20"/>
              </w:rPr>
              <w:t>got</w:t>
            </w:r>
            <w:proofErr w:type="spellEnd"/>
            <w:r w:rsidRPr="00F62E04">
              <w:rPr>
                <w:bCs/>
                <w:color w:val="000000"/>
                <w:sz w:val="20"/>
              </w:rPr>
              <w:t xml:space="preserve">, how mani, </w:t>
            </w:r>
            <w:proofErr w:type="spellStart"/>
            <w:r w:rsidRPr="00F62E04">
              <w:rPr>
                <w:bCs/>
                <w:color w:val="000000"/>
                <w:sz w:val="20"/>
              </w:rPr>
              <w:t>there</w:t>
            </w:r>
            <w:proofErr w:type="spellEnd"/>
            <w:r w:rsidRPr="00F62E04">
              <w:rPr>
                <w:bCs/>
                <w:color w:val="000000"/>
                <w:sz w:val="20"/>
              </w:rPr>
              <w:t xml:space="preserve"> </w:t>
            </w:r>
            <w:proofErr w:type="spellStart"/>
            <w:r w:rsidRPr="00F62E04">
              <w:rPr>
                <w:bCs/>
                <w:color w:val="000000"/>
                <w:sz w:val="20"/>
              </w:rPr>
              <w:t>are</w:t>
            </w:r>
            <w:proofErr w:type="spellEnd"/>
            <w:r w:rsidRPr="00F62E04">
              <w:rPr>
                <w:bCs/>
                <w:color w:val="000000"/>
                <w:sz w:val="20"/>
              </w:rPr>
              <w:t xml:space="preserve">, </w:t>
            </w:r>
            <w:proofErr w:type="spellStart"/>
            <w:r w:rsidRPr="00F62E04">
              <w:rPr>
                <w:bCs/>
                <w:color w:val="000000"/>
                <w:sz w:val="20"/>
              </w:rPr>
              <w:t>quiz</w:t>
            </w:r>
            <w:proofErr w:type="spellEnd"/>
            <w:r w:rsidRPr="00F62E04">
              <w:rPr>
                <w:bCs/>
                <w:color w:val="000000"/>
                <w:sz w:val="20"/>
              </w:rPr>
              <w:t>.</w:t>
            </w:r>
          </w:p>
          <w:p w:rsidR="00205E59" w:rsidRPr="00F62E04" w:rsidRDefault="00205E59" w:rsidP="0072759D">
            <w:pPr>
              <w:jc w:val="both"/>
              <w:rPr>
                <w:bCs/>
                <w:sz w:val="20"/>
                <w:szCs w:val="20"/>
              </w:rPr>
            </w:pPr>
          </w:p>
        </w:tc>
      </w:tr>
      <w:tr w:rsidR="00A03F8C" w:rsidRPr="00870260" w:rsidTr="00870260">
        <w:tc>
          <w:tcPr>
            <w:tcW w:w="3086" w:type="dxa"/>
            <w:vAlign w:val="center"/>
          </w:tcPr>
          <w:p w:rsidR="00205E59" w:rsidRPr="00F62E04" w:rsidRDefault="00F62E04" w:rsidP="00F62E04">
            <w:pPr>
              <w:pStyle w:val="NormalWeb"/>
              <w:spacing w:line="360" w:lineRule="auto"/>
              <w:rPr>
                <w:b/>
                <w:color w:val="000000"/>
                <w:sz w:val="20"/>
                <w:szCs w:val="20"/>
              </w:rPr>
            </w:pPr>
            <w:r w:rsidRPr="00F62E04">
              <w:rPr>
                <w:b/>
                <w:bCs/>
                <w:color w:val="000000"/>
                <w:sz w:val="20"/>
                <w:szCs w:val="20"/>
              </w:rPr>
              <w:t>Atatürk İlkeleri ve İnkılap Tarihi -I</w:t>
            </w:r>
          </w:p>
        </w:tc>
        <w:tc>
          <w:tcPr>
            <w:tcW w:w="6520" w:type="dxa"/>
            <w:vAlign w:val="center"/>
          </w:tcPr>
          <w:p w:rsidR="00205E59" w:rsidRPr="00F62E04" w:rsidRDefault="00F62E04" w:rsidP="0072759D">
            <w:pPr>
              <w:jc w:val="both"/>
              <w:rPr>
                <w:sz w:val="20"/>
              </w:rPr>
            </w:pPr>
            <w:r w:rsidRPr="00F62E04">
              <w:rPr>
                <w:sz w:val="20"/>
              </w:rPr>
              <w:t>Birinci Dünya Savaşı öncesi genel durum; Birinci Dünya Savaşı ve sonuçları; Kurtuluş Savaşı öncesi Osmanlı İmparatorluğunun durumu; Kurtuluş savaşı ve Osmanlı İmparatorluğunun tutumu ve işgaller; Kurtuluş Savaşı zorunluluğu; Atatürk’ün 19 Mayıs 1919’ da Samsun’a çıkışı; Atatürk’ün hayatı; Kişisel özellikleri ve çeşitli yönleri.</w:t>
            </w:r>
          </w:p>
        </w:tc>
      </w:tr>
      <w:tr w:rsidR="00A03F8C" w:rsidRPr="00870260" w:rsidTr="00870260">
        <w:tc>
          <w:tcPr>
            <w:tcW w:w="3086" w:type="dxa"/>
            <w:vAlign w:val="center"/>
          </w:tcPr>
          <w:p w:rsidR="00205E59" w:rsidRPr="00F62E04" w:rsidRDefault="00F62E04" w:rsidP="00F62E04">
            <w:pPr>
              <w:pStyle w:val="NormalWeb"/>
              <w:spacing w:line="360" w:lineRule="auto"/>
              <w:jc w:val="both"/>
              <w:rPr>
                <w:b/>
                <w:bCs/>
                <w:color w:val="000000"/>
                <w:sz w:val="20"/>
                <w:szCs w:val="20"/>
              </w:rPr>
            </w:pPr>
            <w:r w:rsidRPr="00F62E04">
              <w:rPr>
                <w:b/>
                <w:bCs/>
                <w:color w:val="000000"/>
                <w:sz w:val="20"/>
                <w:szCs w:val="20"/>
              </w:rPr>
              <w:t>Bilgisayar I</w:t>
            </w:r>
          </w:p>
        </w:tc>
        <w:tc>
          <w:tcPr>
            <w:tcW w:w="6520" w:type="dxa"/>
            <w:vAlign w:val="center"/>
          </w:tcPr>
          <w:p w:rsidR="00205E59" w:rsidRPr="00870260" w:rsidRDefault="00F62E04" w:rsidP="0072759D">
            <w:pPr>
              <w:jc w:val="both"/>
              <w:rPr>
                <w:bCs/>
                <w:szCs w:val="20"/>
              </w:rPr>
            </w:pPr>
            <w:r w:rsidRPr="00D46FFD">
              <w:rPr>
                <w:sz w:val="20"/>
              </w:rPr>
              <w:t>Bilgisayara giriş, donanım, işletim sistemleri, Office ve internet uygulamaları</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D46FFD" w:rsidRPr="00D46FFD" w:rsidRDefault="004B11EF" w:rsidP="00D46FFD">
            <w:pPr>
              <w:rPr>
                <w:b/>
                <w:sz w:val="20"/>
              </w:rPr>
            </w:pPr>
            <w:r>
              <w:rPr>
                <w:b/>
                <w:sz w:val="20"/>
              </w:rPr>
              <w:t xml:space="preserve">Seçmeli - </w:t>
            </w:r>
            <w:r w:rsidR="00D46FFD" w:rsidRPr="00D46FFD">
              <w:rPr>
                <w:b/>
                <w:sz w:val="20"/>
              </w:rPr>
              <w:t xml:space="preserve">İşyeri ortam ölçümü teknikleri </w:t>
            </w:r>
          </w:p>
          <w:p w:rsidR="00205E59" w:rsidRPr="00D46FFD" w:rsidRDefault="00205E59" w:rsidP="00D46FFD">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D46FFD" w:rsidRDefault="007D59AC" w:rsidP="0072759D">
            <w:pPr>
              <w:jc w:val="both"/>
              <w:rPr>
                <w:sz w:val="20"/>
                <w:szCs w:val="20"/>
              </w:rPr>
            </w:pPr>
            <w:r w:rsidRPr="007D59AC">
              <w:rPr>
                <w:sz w:val="20"/>
              </w:rPr>
              <w:t xml:space="preserve">Fiziksel, kimyasal ve biyolojik risk etmenlerinin neler olduğu. </w:t>
            </w:r>
            <w:proofErr w:type="gramStart"/>
            <w:r w:rsidRPr="007D59AC">
              <w:rPr>
                <w:sz w:val="20"/>
              </w:rPr>
              <w:t>bu</w:t>
            </w:r>
            <w:proofErr w:type="gramEnd"/>
            <w:r w:rsidRPr="007D59AC">
              <w:rPr>
                <w:sz w:val="20"/>
              </w:rPr>
              <w:t xml:space="preserve"> risklere maruz kalan çalışanların günlük ve haftalık maruziyet sınır değerlerinin neler olduğunu öğrenme. Ortam ölçümlerinde kullanılan cihazların kullanılması konularını içerir</w:t>
            </w:r>
            <w:r w:rsidR="00310004">
              <w:rPr>
                <w:sz w:val="20"/>
              </w:rPr>
              <w:t>.</w:t>
            </w: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D46FFD" w:rsidRPr="00D46FFD" w:rsidRDefault="004B11EF" w:rsidP="00D46FFD">
            <w:pPr>
              <w:rPr>
                <w:b/>
                <w:sz w:val="20"/>
              </w:rPr>
            </w:pPr>
            <w:r>
              <w:rPr>
                <w:b/>
                <w:sz w:val="20"/>
              </w:rPr>
              <w:t xml:space="preserve">Seçmeli - </w:t>
            </w:r>
            <w:r w:rsidR="00D46FFD" w:rsidRPr="00D46FFD">
              <w:rPr>
                <w:b/>
                <w:sz w:val="20"/>
              </w:rPr>
              <w:t>Uyarı İşaretleri ve Kişisel Koruyucular</w:t>
            </w:r>
          </w:p>
          <w:p w:rsidR="00C30C01" w:rsidRPr="00C07168" w:rsidRDefault="00C30C01" w:rsidP="00D46FFD">
            <w:pPr>
              <w:rPr>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D46FFD" w:rsidRDefault="00D46FFD" w:rsidP="0072759D">
            <w:pPr>
              <w:jc w:val="both"/>
              <w:rPr>
                <w:sz w:val="20"/>
                <w:szCs w:val="20"/>
              </w:rPr>
            </w:pPr>
            <w:r w:rsidRPr="00D46FFD">
              <w:rPr>
                <w:sz w:val="20"/>
              </w:rPr>
              <w:t>Kanun ve yönetmeliklerde belirlenen uyarı işaretleri, kullanılması gereken yer ve durumlar, ulusal standartlar, kişisel koruyucu donanımlar ve özellikleri kullanım yerleri.</w:t>
            </w:r>
          </w:p>
        </w:tc>
      </w:tr>
      <w:tr w:rsidR="00FA4424"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FA4424" w:rsidRDefault="00FA4424" w:rsidP="00D46FFD">
            <w:pPr>
              <w:rPr>
                <w:b/>
                <w:sz w:val="20"/>
              </w:rPr>
            </w:pPr>
            <w:r w:rsidRPr="00FA4424">
              <w:rPr>
                <w:b/>
                <w:sz w:val="20"/>
              </w:rPr>
              <w:t>Seçmeli</w:t>
            </w:r>
            <w:r>
              <w:rPr>
                <w:b/>
                <w:sz w:val="20"/>
              </w:rPr>
              <w:t xml:space="preserve">- </w:t>
            </w:r>
            <w:r w:rsidR="00A8467E">
              <w:rPr>
                <w:b/>
                <w:sz w:val="20"/>
              </w:rPr>
              <w:t xml:space="preserve">Meslek Etiği </w:t>
            </w:r>
          </w:p>
        </w:tc>
        <w:tc>
          <w:tcPr>
            <w:tcW w:w="6520" w:type="dxa"/>
            <w:tcBorders>
              <w:top w:val="single" w:sz="4" w:space="0" w:color="auto"/>
              <w:left w:val="single" w:sz="4" w:space="0" w:color="auto"/>
              <w:bottom w:val="single" w:sz="4" w:space="0" w:color="auto"/>
              <w:right w:val="single" w:sz="4" w:space="0" w:color="auto"/>
            </w:tcBorders>
            <w:vAlign w:val="center"/>
          </w:tcPr>
          <w:p w:rsidR="00FA4424" w:rsidRPr="00D46FFD" w:rsidRDefault="00D93543" w:rsidP="00D93543">
            <w:pPr>
              <w:jc w:val="both"/>
              <w:rPr>
                <w:sz w:val="20"/>
              </w:rPr>
            </w:pPr>
            <w:r>
              <w:rPr>
                <w:sz w:val="20"/>
              </w:rPr>
              <w:t>Etik kavramı,  etik yaklaşımları</w:t>
            </w:r>
            <w:r w:rsidRPr="00D93543">
              <w:rPr>
                <w:sz w:val="20"/>
              </w:rPr>
              <w:t xml:space="preserve">,  işletme etiği,  işletmelerde etik İle </w:t>
            </w:r>
            <w:r>
              <w:rPr>
                <w:sz w:val="20"/>
              </w:rPr>
              <w:t>ilgili</w:t>
            </w:r>
            <w:r w:rsidRPr="00D93543">
              <w:rPr>
                <w:sz w:val="20"/>
              </w:rPr>
              <w:t xml:space="preserve"> sorunlar,  meslek etiği, ulusal ve uluslararası </w:t>
            </w:r>
            <w:r>
              <w:rPr>
                <w:sz w:val="20"/>
              </w:rPr>
              <w:t>alanda</w:t>
            </w:r>
            <w:r w:rsidRPr="00D93543">
              <w:rPr>
                <w:sz w:val="20"/>
              </w:rPr>
              <w:t xml:space="preserve"> meslek etiği,    mühendis ve teknik elemanların etik ilkeleri,  ICOH iş sağlığı </w:t>
            </w:r>
            <w:r>
              <w:rPr>
                <w:sz w:val="20"/>
              </w:rPr>
              <w:t>profesyonelleri</w:t>
            </w:r>
            <w:r w:rsidRPr="00D93543">
              <w:rPr>
                <w:sz w:val="20"/>
              </w:rPr>
              <w:t xml:space="preserve"> için uluslararası etik ilkeler </w:t>
            </w:r>
            <w:r>
              <w:rPr>
                <w:sz w:val="20"/>
              </w:rPr>
              <w:t>rehberi</w:t>
            </w:r>
            <w:r w:rsidRPr="00D93543">
              <w:rPr>
                <w:sz w:val="20"/>
              </w:rPr>
              <w:t>.</w:t>
            </w:r>
          </w:p>
        </w:tc>
      </w:tr>
      <w:tr w:rsidR="00FA4424"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FA4424" w:rsidRDefault="00FA4424" w:rsidP="00D46FFD">
            <w:pPr>
              <w:rPr>
                <w:b/>
                <w:sz w:val="20"/>
              </w:rPr>
            </w:pPr>
            <w:r w:rsidRPr="00FA4424">
              <w:rPr>
                <w:b/>
                <w:sz w:val="20"/>
              </w:rPr>
              <w:t>Seçmeli</w:t>
            </w:r>
            <w:r>
              <w:rPr>
                <w:b/>
                <w:sz w:val="20"/>
              </w:rPr>
              <w:t xml:space="preserve">- </w:t>
            </w:r>
            <w:r w:rsidR="00A8467E">
              <w:rPr>
                <w:b/>
                <w:sz w:val="20"/>
              </w:rPr>
              <w:t xml:space="preserve">Radyasyon Güvenliği </w:t>
            </w:r>
          </w:p>
        </w:tc>
        <w:tc>
          <w:tcPr>
            <w:tcW w:w="6520" w:type="dxa"/>
            <w:tcBorders>
              <w:top w:val="single" w:sz="4" w:space="0" w:color="auto"/>
              <w:left w:val="single" w:sz="4" w:space="0" w:color="auto"/>
              <w:bottom w:val="single" w:sz="4" w:space="0" w:color="auto"/>
              <w:right w:val="single" w:sz="4" w:space="0" w:color="auto"/>
            </w:tcBorders>
            <w:vAlign w:val="center"/>
          </w:tcPr>
          <w:p w:rsidR="00FA4424" w:rsidRDefault="00203252" w:rsidP="00203252">
            <w:pPr>
              <w:jc w:val="both"/>
              <w:rPr>
                <w:sz w:val="20"/>
              </w:rPr>
            </w:pPr>
            <w:r w:rsidRPr="00203252">
              <w:rPr>
                <w:sz w:val="20"/>
              </w:rPr>
              <w:t xml:space="preserve">Radyasyonun tanımı, Elektromanyetik dalgalar ve özellikleri. Radyasyon dozu ve birimleri. Radyasyon dozu ölçüm araçları ve kullanımı. </w:t>
            </w:r>
            <w:proofErr w:type="spellStart"/>
            <w:r w:rsidRPr="00203252">
              <w:rPr>
                <w:sz w:val="20"/>
              </w:rPr>
              <w:t>İyonlayıcı</w:t>
            </w:r>
            <w:proofErr w:type="spellEnd"/>
            <w:r w:rsidRPr="00203252">
              <w:rPr>
                <w:sz w:val="20"/>
              </w:rPr>
              <w:t xml:space="preserve"> radyasyonun biyolojik etkileri. Erken ve Geç dönem. Çalışanın ve Hastanın Kendisini Radyasyondan Koruması. Toplumun ve çevrenin radyasyondan korunma yöntemleri. "TAEK Radyasyon güvenliği mevzuatı. Radyasyon Güvenliği İle İlgili Diğer mevzuat. Radyoloji departmanlarında </w:t>
            </w:r>
            <w:proofErr w:type="gramStart"/>
            <w:r w:rsidRPr="00203252">
              <w:rPr>
                <w:sz w:val="20"/>
              </w:rPr>
              <w:t>zırhla</w:t>
            </w:r>
            <w:r w:rsidR="00AF0FDE">
              <w:rPr>
                <w:sz w:val="20"/>
              </w:rPr>
              <w:t xml:space="preserve">ma  </w:t>
            </w:r>
            <w:r w:rsidRPr="00203252">
              <w:rPr>
                <w:sz w:val="20"/>
              </w:rPr>
              <w:t>Radyasyon</w:t>
            </w:r>
            <w:proofErr w:type="gramEnd"/>
            <w:r w:rsidRPr="00203252">
              <w:rPr>
                <w:sz w:val="20"/>
              </w:rPr>
              <w:t xml:space="preserve"> Güvenliği komitelerinin yapısı. Acil Durum Planlarının Yapılması ve Uygulanması.</w:t>
            </w:r>
          </w:p>
          <w:p w:rsidR="002E6242" w:rsidRPr="00D46FFD" w:rsidRDefault="002E6242" w:rsidP="00203252">
            <w:pPr>
              <w:jc w:val="both"/>
              <w:rPr>
                <w:sz w:val="20"/>
              </w:rPr>
            </w:pPr>
          </w:p>
        </w:tc>
      </w:tr>
      <w:tr w:rsidR="00A8467E"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A8467E" w:rsidRPr="00FA4424" w:rsidRDefault="00A8467E" w:rsidP="00D46FFD">
            <w:pPr>
              <w:rPr>
                <w:b/>
                <w:sz w:val="20"/>
              </w:rPr>
            </w:pPr>
            <w:r w:rsidRPr="00A8467E">
              <w:rPr>
                <w:b/>
                <w:sz w:val="20"/>
              </w:rPr>
              <w:lastRenderedPageBreak/>
              <w:t>Seçmeli</w:t>
            </w:r>
            <w:r>
              <w:rPr>
                <w:b/>
                <w:sz w:val="20"/>
              </w:rPr>
              <w:t xml:space="preserve">- Bina Yönetim Sistemleri </w:t>
            </w:r>
          </w:p>
        </w:tc>
        <w:tc>
          <w:tcPr>
            <w:tcW w:w="6520" w:type="dxa"/>
            <w:tcBorders>
              <w:top w:val="single" w:sz="4" w:space="0" w:color="auto"/>
              <w:left w:val="single" w:sz="4" w:space="0" w:color="auto"/>
              <w:bottom w:val="single" w:sz="4" w:space="0" w:color="auto"/>
              <w:right w:val="single" w:sz="4" w:space="0" w:color="auto"/>
            </w:tcBorders>
            <w:vAlign w:val="center"/>
          </w:tcPr>
          <w:p w:rsidR="00A8467E" w:rsidRPr="00D46FFD" w:rsidRDefault="00203252" w:rsidP="0072759D">
            <w:pPr>
              <w:jc w:val="both"/>
              <w:rPr>
                <w:sz w:val="20"/>
              </w:rPr>
            </w:pPr>
            <w:r w:rsidRPr="00203252">
              <w:rPr>
                <w:sz w:val="20"/>
              </w:rPr>
              <w:t xml:space="preserve">Binalarda bulunması gereken temel İSG tedbirleri, Binalarda fiziksel ve mekanik faktörlere ilişkin İSG, Binalarda </w:t>
            </w:r>
            <w:r>
              <w:rPr>
                <w:sz w:val="20"/>
              </w:rPr>
              <w:t>kimyasal faktörlere ilişkin İSG</w:t>
            </w:r>
            <w:r w:rsidRPr="00203252">
              <w:rPr>
                <w:sz w:val="20"/>
              </w:rPr>
              <w:t>, Binalarda toz faktörüne ilişkin İSG, Binalarda Elektrik faktörüne ilişkin İSG. Bina Yönetim Sistemleri, Patlayıcı ortamlar ve yangına karşı İSG, Barınma, ikamet ve iaşe yerlerinde İSG, Bina Yönetim Sistemlerinin yapı malzemelerinin kullanımında İSG, Binaların işletme ve onarımında İSG, Altyapı tesislerinde ve afetlerde İSG</w:t>
            </w:r>
            <w:r w:rsidRPr="00203252">
              <w:rPr>
                <w:sz w:val="20"/>
              </w:rPr>
              <w:tab/>
              <w:t>, Binalarda Aydınlatmaya İlişkin İSG</w:t>
            </w:r>
          </w:p>
        </w:tc>
      </w:tr>
    </w:tbl>
    <w:p w:rsidR="00203252" w:rsidRDefault="00203252" w:rsidP="005A717D">
      <w:pPr>
        <w:rPr>
          <w:b/>
          <w:bCs/>
          <w:sz w:val="22"/>
          <w:szCs w:val="20"/>
        </w:rPr>
      </w:pPr>
    </w:p>
    <w:p w:rsidR="0072759D" w:rsidRDefault="0072759D" w:rsidP="005A717D">
      <w:pPr>
        <w:rPr>
          <w:b/>
          <w:bCs/>
          <w:sz w:val="22"/>
          <w:szCs w:val="20"/>
        </w:rPr>
      </w:pPr>
    </w:p>
    <w:p w:rsidR="005A717D" w:rsidRPr="005A717D" w:rsidRDefault="005A717D" w:rsidP="005A717D">
      <w:pPr>
        <w:rPr>
          <w:b/>
          <w:bCs/>
          <w:sz w:val="22"/>
          <w:szCs w:val="20"/>
        </w:rPr>
      </w:pPr>
      <w:r w:rsidRPr="005A717D">
        <w:rPr>
          <w:b/>
          <w:bCs/>
          <w:sz w:val="22"/>
          <w:szCs w:val="20"/>
        </w:rPr>
        <w:t>2.Yarıyıl Ders İçerikleri</w:t>
      </w:r>
    </w:p>
    <w:p w:rsidR="005A717D" w:rsidRPr="005A717D" w:rsidRDefault="005A717D" w:rsidP="005A717D">
      <w:pPr>
        <w:rPr>
          <w:b/>
          <w:bCs/>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A03F8C" w:rsidRPr="00870260" w:rsidTr="00870260">
        <w:tc>
          <w:tcPr>
            <w:tcW w:w="3085" w:type="dxa"/>
            <w:vAlign w:val="center"/>
          </w:tcPr>
          <w:p w:rsidR="005A717D" w:rsidRPr="00D46FFD" w:rsidRDefault="00D46FFD" w:rsidP="00D46FFD">
            <w:pPr>
              <w:pStyle w:val="NormalWeb"/>
              <w:spacing w:line="360" w:lineRule="auto"/>
              <w:jc w:val="both"/>
              <w:rPr>
                <w:b/>
                <w:sz w:val="20"/>
              </w:rPr>
            </w:pPr>
            <w:r w:rsidRPr="00D46FFD">
              <w:rPr>
                <w:b/>
                <w:sz w:val="20"/>
              </w:rPr>
              <w:t>Ergonomi</w:t>
            </w:r>
          </w:p>
        </w:tc>
        <w:tc>
          <w:tcPr>
            <w:tcW w:w="6521" w:type="dxa"/>
            <w:vAlign w:val="center"/>
          </w:tcPr>
          <w:p w:rsidR="00D46FFD" w:rsidRPr="00D46FFD" w:rsidRDefault="00D46FFD" w:rsidP="0072759D">
            <w:pPr>
              <w:jc w:val="both"/>
              <w:rPr>
                <w:sz w:val="20"/>
              </w:rPr>
            </w:pPr>
            <w:r w:rsidRPr="00D46FFD">
              <w:rPr>
                <w:sz w:val="20"/>
              </w:rPr>
              <w:t xml:space="preserve">Ergonominin doğuşu, ergonominin yaklaşımı, </w:t>
            </w:r>
            <w:proofErr w:type="spellStart"/>
            <w:r w:rsidRPr="00D46FFD">
              <w:rPr>
                <w:sz w:val="20"/>
              </w:rPr>
              <w:t>antropometrik</w:t>
            </w:r>
            <w:proofErr w:type="spellEnd"/>
            <w:r w:rsidRPr="00D46FFD">
              <w:rPr>
                <w:sz w:val="20"/>
              </w:rPr>
              <w:t>, fizyolojik, psikolojik açıdan çalışma yeri düzenleme, enformasyon tekniği ve bu tekniğe dayalı iş yeri düzenleme, güvenlik tekniği ve güvenlik tekniğine dayalı iş yeri düzenleme, iş etüdü.</w:t>
            </w:r>
          </w:p>
          <w:p w:rsidR="005A717D" w:rsidRPr="00D46FFD" w:rsidRDefault="005A717D" w:rsidP="0072759D">
            <w:pPr>
              <w:jc w:val="both"/>
              <w:rPr>
                <w:sz w:val="20"/>
                <w:szCs w:val="20"/>
              </w:rPr>
            </w:pPr>
          </w:p>
        </w:tc>
      </w:tr>
      <w:tr w:rsidR="00A03F8C" w:rsidRPr="00870260" w:rsidTr="00870260">
        <w:tc>
          <w:tcPr>
            <w:tcW w:w="3085" w:type="dxa"/>
            <w:vAlign w:val="center"/>
          </w:tcPr>
          <w:p w:rsidR="005A717D" w:rsidRPr="00D46FFD" w:rsidRDefault="00D46FFD" w:rsidP="00D46FFD">
            <w:pPr>
              <w:pStyle w:val="NormalWeb"/>
              <w:spacing w:line="360" w:lineRule="auto"/>
              <w:jc w:val="both"/>
              <w:rPr>
                <w:b/>
                <w:sz w:val="20"/>
              </w:rPr>
            </w:pPr>
            <w:r w:rsidRPr="00D46FFD">
              <w:rPr>
                <w:b/>
                <w:sz w:val="20"/>
              </w:rPr>
              <w:t>Kimyasallar ve Tehlikeleri</w:t>
            </w:r>
          </w:p>
        </w:tc>
        <w:tc>
          <w:tcPr>
            <w:tcW w:w="6521" w:type="dxa"/>
            <w:vAlign w:val="center"/>
          </w:tcPr>
          <w:p w:rsidR="00D46FFD" w:rsidRPr="00D46FFD" w:rsidRDefault="00D46FFD" w:rsidP="0072759D">
            <w:pPr>
              <w:jc w:val="both"/>
              <w:rPr>
                <w:sz w:val="20"/>
              </w:rPr>
            </w:pPr>
            <w:r w:rsidRPr="00D46FFD">
              <w:rPr>
                <w:sz w:val="20"/>
              </w:rPr>
              <w:t>Giriş, kimyasalların tehlikelerini belirleyen kavramlar ve tanımları, önemli inorganik maddeler ve tehlikeleri, önemli organik maddeler ve tehlikeleri, radyoaktif maddeler ve tehlikeleri, teknik gezi, gözlem.</w:t>
            </w:r>
          </w:p>
          <w:p w:rsidR="005A717D" w:rsidRPr="00D46FFD" w:rsidRDefault="005A717D" w:rsidP="0072759D">
            <w:pPr>
              <w:jc w:val="both"/>
              <w:rPr>
                <w:sz w:val="20"/>
                <w:szCs w:val="20"/>
              </w:rPr>
            </w:pPr>
          </w:p>
        </w:tc>
      </w:tr>
      <w:tr w:rsidR="00A03F8C" w:rsidRPr="00870260" w:rsidTr="00870260">
        <w:tc>
          <w:tcPr>
            <w:tcW w:w="3085" w:type="dxa"/>
            <w:vAlign w:val="center"/>
          </w:tcPr>
          <w:p w:rsidR="00D46FFD" w:rsidRPr="00D46FFD" w:rsidRDefault="00D46FFD" w:rsidP="00D46FFD">
            <w:pPr>
              <w:autoSpaceDE w:val="0"/>
              <w:autoSpaceDN w:val="0"/>
              <w:adjustRightInd w:val="0"/>
              <w:spacing w:line="360" w:lineRule="auto"/>
              <w:jc w:val="both"/>
              <w:rPr>
                <w:b/>
                <w:sz w:val="20"/>
              </w:rPr>
            </w:pPr>
            <w:r w:rsidRPr="00D46FFD">
              <w:rPr>
                <w:b/>
                <w:sz w:val="20"/>
              </w:rPr>
              <w:t>Acil Durum Yönetimi</w:t>
            </w:r>
          </w:p>
          <w:p w:rsidR="005A717D" w:rsidRPr="00D46FFD" w:rsidRDefault="005A717D" w:rsidP="00A03F8C">
            <w:pPr>
              <w:tabs>
                <w:tab w:val="center" w:pos="4536"/>
                <w:tab w:val="right" w:pos="9072"/>
              </w:tabs>
              <w:rPr>
                <w:b/>
                <w:bCs/>
                <w:sz w:val="20"/>
                <w:szCs w:val="20"/>
              </w:rPr>
            </w:pPr>
          </w:p>
        </w:tc>
        <w:tc>
          <w:tcPr>
            <w:tcW w:w="6521" w:type="dxa"/>
            <w:vAlign w:val="center"/>
          </w:tcPr>
          <w:p w:rsidR="005A717D" w:rsidRPr="00D46FFD" w:rsidRDefault="007F4BAC" w:rsidP="007F4BAC">
            <w:pPr>
              <w:jc w:val="both"/>
              <w:rPr>
                <w:sz w:val="20"/>
                <w:szCs w:val="20"/>
              </w:rPr>
            </w:pPr>
            <w:r w:rsidRPr="007F4BAC">
              <w:rPr>
                <w:sz w:val="20"/>
                <w:szCs w:val="20"/>
              </w:rPr>
              <w:t>Acil Durum Yönetiminin İlk</w:t>
            </w:r>
            <w:r>
              <w:rPr>
                <w:sz w:val="20"/>
                <w:szCs w:val="20"/>
              </w:rPr>
              <w:t xml:space="preserve">eleri, Kavramlar ve Standartlar, Yasal Mevzuat Acil Durum </w:t>
            </w:r>
            <w:r w:rsidR="00310004">
              <w:rPr>
                <w:sz w:val="20"/>
                <w:szCs w:val="20"/>
              </w:rPr>
              <w:t>Planı,</w:t>
            </w:r>
            <w:r w:rsidR="00310004" w:rsidRPr="007F4BAC">
              <w:rPr>
                <w:sz w:val="20"/>
                <w:szCs w:val="20"/>
              </w:rPr>
              <w:t xml:space="preserve"> </w:t>
            </w:r>
            <w:r w:rsidR="00310004">
              <w:rPr>
                <w:sz w:val="20"/>
                <w:szCs w:val="20"/>
              </w:rPr>
              <w:t>Acil Durum Yönetiminin Unsurları</w:t>
            </w:r>
            <w:r>
              <w:rPr>
                <w:sz w:val="20"/>
                <w:szCs w:val="20"/>
              </w:rPr>
              <w:t xml:space="preserve">, Tehlike ve Risk Analizi, </w:t>
            </w:r>
            <w:proofErr w:type="gramStart"/>
            <w:r>
              <w:rPr>
                <w:sz w:val="20"/>
                <w:szCs w:val="20"/>
              </w:rPr>
              <w:t>Dahili</w:t>
            </w:r>
            <w:proofErr w:type="gramEnd"/>
            <w:r>
              <w:rPr>
                <w:sz w:val="20"/>
                <w:szCs w:val="20"/>
              </w:rPr>
              <w:t xml:space="preserve"> ve Harici Kaynaklar, </w:t>
            </w:r>
            <w:r w:rsidRPr="007F4BAC">
              <w:rPr>
                <w:sz w:val="20"/>
                <w:szCs w:val="20"/>
              </w:rPr>
              <w:t>Acil Duru</w:t>
            </w:r>
            <w:r w:rsidR="00310004">
              <w:rPr>
                <w:sz w:val="20"/>
                <w:szCs w:val="20"/>
              </w:rPr>
              <w:t>m Plan Örneklerinin İncelenmesi,</w:t>
            </w:r>
            <w:r w:rsidR="00310004" w:rsidRPr="007F4BAC">
              <w:rPr>
                <w:sz w:val="20"/>
                <w:szCs w:val="20"/>
              </w:rPr>
              <w:t xml:space="preserve"> Acil</w:t>
            </w:r>
            <w:r w:rsidRPr="007F4BAC">
              <w:rPr>
                <w:sz w:val="20"/>
                <w:szCs w:val="20"/>
              </w:rPr>
              <w:t xml:space="preserve"> Dur</w:t>
            </w:r>
            <w:r>
              <w:rPr>
                <w:sz w:val="20"/>
                <w:szCs w:val="20"/>
              </w:rPr>
              <w:t xml:space="preserve">umlarda Tahliyenin Önemi, </w:t>
            </w:r>
            <w:r w:rsidRPr="007F4BAC">
              <w:rPr>
                <w:sz w:val="20"/>
                <w:szCs w:val="20"/>
              </w:rPr>
              <w:t>Acil Durumlarda İletişimin Önemi</w:t>
            </w:r>
            <w:r w:rsidRPr="007F4BAC">
              <w:rPr>
                <w:sz w:val="20"/>
                <w:szCs w:val="20"/>
              </w:rPr>
              <w:tab/>
            </w:r>
            <w:r>
              <w:rPr>
                <w:sz w:val="20"/>
                <w:szCs w:val="20"/>
              </w:rPr>
              <w:t>,</w:t>
            </w:r>
            <w:r w:rsidRPr="007F4BAC">
              <w:rPr>
                <w:sz w:val="20"/>
                <w:szCs w:val="20"/>
              </w:rPr>
              <w:t>Acil</w:t>
            </w:r>
            <w:r>
              <w:rPr>
                <w:sz w:val="20"/>
                <w:szCs w:val="20"/>
              </w:rPr>
              <w:t xml:space="preserve"> Durumlarda Olay Komuta Sistemi, </w:t>
            </w:r>
            <w:r w:rsidRPr="007F4BAC">
              <w:rPr>
                <w:sz w:val="20"/>
                <w:szCs w:val="20"/>
              </w:rPr>
              <w:t>Zarar Azaltma-Ha</w:t>
            </w:r>
            <w:r>
              <w:rPr>
                <w:sz w:val="20"/>
                <w:szCs w:val="20"/>
              </w:rPr>
              <w:t xml:space="preserve">zırlık Safhalarının İncelenmesi, </w:t>
            </w:r>
            <w:r w:rsidRPr="007F4BAC">
              <w:rPr>
                <w:sz w:val="20"/>
                <w:szCs w:val="20"/>
              </w:rPr>
              <w:t>Müdahale-İyile</w:t>
            </w:r>
            <w:r>
              <w:rPr>
                <w:sz w:val="20"/>
                <w:szCs w:val="20"/>
              </w:rPr>
              <w:t xml:space="preserve">ştirme Safhalarının İncelenmesi, </w:t>
            </w:r>
            <w:proofErr w:type="spellStart"/>
            <w:r w:rsidRPr="007F4BAC">
              <w:rPr>
                <w:sz w:val="20"/>
                <w:szCs w:val="20"/>
              </w:rPr>
              <w:t>Masabaşı</w:t>
            </w:r>
            <w:proofErr w:type="spellEnd"/>
            <w:r w:rsidRPr="007F4BAC">
              <w:rPr>
                <w:sz w:val="20"/>
                <w:szCs w:val="20"/>
              </w:rPr>
              <w:t xml:space="preserve"> Tatbikatlar</w:t>
            </w:r>
          </w:p>
        </w:tc>
      </w:tr>
      <w:tr w:rsidR="00C30C01" w:rsidRPr="00870260" w:rsidTr="00870260">
        <w:tc>
          <w:tcPr>
            <w:tcW w:w="3085" w:type="dxa"/>
            <w:vAlign w:val="center"/>
          </w:tcPr>
          <w:p w:rsidR="00D46FFD" w:rsidRPr="00D46FFD" w:rsidRDefault="00D46FFD" w:rsidP="00D46FFD">
            <w:pPr>
              <w:autoSpaceDE w:val="0"/>
              <w:autoSpaceDN w:val="0"/>
              <w:adjustRightInd w:val="0"/>
              <w:spacing w:line="360" w:lineRule="auto"/>
              <w:rPr>
                <w:b/>
                <w:sz w:val="20"/>
              </w:rPr>
            </w:pPr>
            <w:r w:rsidRPr="00D46FFD">
              <w:rPr>
                <w:b/>
                <w:sz w:val="20"/>
              </w:rPr>
              <w:t>Türk Dili II</w:t>
            </w:r>
          </w:p>
          <w:p w:rsidR="00C30C01" w:rsidRPr="00D46FFD" w:rsidRDefault="00C30C01" w:rsidP="00A03F8C">
            <w:pPr>
              <w:tabs>
                <w:tab w:val="center" w:pos="4536"/>
                <w:tab w:val="right" w:pos="9072"/>
              </w:tabs>
              <w:rPr>
                <w:b/>
                <w:color w:val="000000"/>
                <w:sz w:val="20"/>
                <w:szCs w:val="20"/>
              </w:rPr>
            </w:pPr>
          </w:p>
        </w:tc>
        <w:tc>
          <w:tcPr>
            <w:tcW w:w="6521" w:type="dxa"/>
            <w:vAlign w:val="center"/>
          </w:tcPr>
          <w:p w:rsidR="00C30C01" w:rsidRPr="00D46FFD" w:rsidRDefault="00D46FFD" w:rsidP="0072759D">
            <w:pPr>
              <w:jc w:val="both"/>
              <w:rPr>
                <w:sz w:val="20"/>
                <w:szCs w:val="20"/>
              </w:rPr>
            </w:pPr>
            <w:r w:rsidRPr="00D46FFD">
              <w:rPr>
                <w:sz w:val="20"/>
              </w:rPr>
              <w:t xml:space="preserve">Türkçede </w:t>
            </w:r>
            <w:proofErr w:type="gramStart"/>
            <w:r w:rsidRPr="00D46FFD">
              <w:rPr>
                <w:sz w:val="20"/>
              </w:rPr>
              <w:t xml:space="preserve">eylem </w:t>
            </w:r>
            <w:r w:rsidR="00CB1C53">
              <w:rPr>
                <w:sz w:val="20"/>
              </w:rPr>
              <w:t xml:space="preserve"> </w:t>
            </w:r>
            <w:r w:rsidRPr="00D46FFD">
              <w:rPr>
                <w:sz w:val="20"/>
              </w:rPr>
              <w:t>çatıları</w:t>
            </w:r>
            <w:proofErr w:type="gramEnd"/>
            <w:r w:rsidRPr="00D46FFD">
              <w:rPr>
                <w:sz w:val="20"/>
              </w:rPr>
              <w:t xml:space="preserve"> ve bunların anlam bakımından incelenmesi, sözcük öbekleri, Türkçede cümle türleri, basit cümle, birleşik cümle, koşullu birleşik cümle, </w:t>
            </w:r>
            <w:proofErr w:type="spellStart"/>
            <w:r w:rsidRPr="00D46FFD">
              <w:rPr>
                <w:sz w:val="20"/>
              </w:rPr>
              <w:t>içiçe</w:t>
            </w:r>
            <w:proofErr w:type="spellEnd"/>
            <w:r w:rsidRPr="00D46FFD">
              <w:rPr>
                <w:sz w:val="20"/>
              </w:rPr>
              <w:t xml:space="preserve"> birleşik cümle, değişik metinler üzerinde sözcük ve cümle incelemeleri, Türkçede belirlilik, ad ve eylem cümlelerinde belirlilik, ad tamlamalarının özellikleri, metin çalışmaları metnin seçimi, metnin yaş grubuna göre güçlük derecesinin belirlenmesi, metnin iç ve dış yapısının incelenmesi.</w:t>
            </w:r>
          </w:p>
        </w:tc>
      </w:tr>
      <w:tr w:rsidR="00A03F8C" w:rsidRPr="00870260" w:rsidTr="00870260">
        <w:tc>
          <w:tcPr>
            <w:tcW w:w="3085" w:type="dxa"/>
            <w:vAlign w:val="center"/>
          </w:tcPr>
          <w:p w:rsidR="00D46FFD" w:rsidRPr="00D46FFD" w:rsidRDefault="00D46FFD" w:rsidP="00D46FFD">
            <w:pPr>
              <w:autoSpaceDE w:val="0"/>
              <w:autoSpaceDN w:val="0"/>
              <w:adjustRightInd w:val="0"/>
              <w:spacing w:line="360" w:lineRule="auto"/>
              <w:rPr>
                <w:b/>
                <w:sz w:val="20"/>
              </w:rPr>
            </w:pPr>
            <w:r w:rsidRPr="00D46FFD">
              <w:rPr>
                <w:b/>
                <w:sz w:val="20"/>
              </w:rPr>
              <w:t>Yabancı Dil (İngilizce) II</w:t>
            </w:r>
          </w:p>
          <w:p w:rsidR="005A717D" w:rsidRPr="00D46FFD" w:rsidRDefault="005A717D" w:rsidP="00A03F8C">
            <w:pPr>
              <w:tabs>
                <w:tab w:val="center" w:pos="4536"/>
                <w:tab w:val="right" w:pos="9072"/>
              </w:tabs>
              <w:rPr>
                <w:b/>
                <w:bCs/>
                <w:sz w:val="20"/>
                <w:szCs w:val="20"/>
              </w:rPr>
            </w:pPr>
          </w:p>
        </w:tc>
        <w:tc>
          <w:tcPr>
            <w:tcW w:w="6521" w:type="dxa"/>
            <w:vAlign w:val="center"/>
          </w:tcPr>
          <w:p w:rsidR="00D46FFD" w:rsidRPr="00D46FFD" w:rsidRDefault="00D46FFD" w:rsidP="0072759D">
            <w:pPr>
              <w:jc w:val="both"/>
              <w:rPr>
                <w:sz w:val="20"/>
              </w:rPr>
            </w:pPr>
            <w:r w:rsidRPr="00D46FFD">
              <w:rPr>
                <w:sz w:val="20"/>
              </w:rPr>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w:t>
            </w:r>
          </w:p>
          <w:p w:rsidR="00D46FFD" w:rsidRPr="00D46FFD" w:rsidRDefault="00D46FFD" w:rsidP="0072759D">
            <w:pPr>
              <w:jc w:val="both"/>
              <w:rPr>
                <w:sz w:val="20"/>
              </w:rPr>
            </w:pPr>
            <w:proofErr w:type="gramStart"/>
            <w:r w:rsidRPr="00D46FFD">
              <w:rPr>
                <w:sz w:val="20"/>
              </w:rPr>
              <w:t>yeterlikleri</w:t>
            </w:r>
            <w:proofErr w:type="gramEnd"/>
            <w:r w:rsidRPr="00D46FFD">
              <w:rPr>
                <w:sz w:val="20"/>
              </w:rPr>
              <w:t xml:space="preserve"> artırılacaktır.</w:t>
            </w:r>
          </w:p>
          <w:p w:rsidR="005A717D" w:rsidRPr="00D46FFD" w:rsidRDefault="005A717D" w:rsidP="0072759D">
            <w:pPr>
              <w:jc w:val="both"/>
              <w:rPr>
                <w:sz w:val="20"/>
                <w:szCs w:val="20"/>
              </w:rPr>
            </w:pPr>
          </w:p>
        </w:tc>
      </w:tr>
      <w:tr w:rsidR="00A03F8C" w:rsidRPr="00870260" w:rsidTr="00870260">
        <w:tc>
          <w:tcPr>
            <w:tcW w:w="3085" w:type="dxa"/>
            <w:vAlign w:val="center"/>
          </w:tcPr>
          <w:p w:rsidR="00D46FFD" w:rsidRPr="00D46FFD" w:rsidRDefault="00D46FFD" w:rsidP="00D46FFD">
            <w:pPr>
              <w:pStyle w:val="NormalWeb"/>
              <w:spacing w:line="360" w:lineRule="auto"/>
              <w:rPr>
                <w:b/>
                <w:color w:val="000000"/>
                <w:sz w:val="20"/>
              </w:rPr>
            </w:pPr>
            <w:r w:rsidRPr="00D46FFD">
              <w:rPr>
                <w:b/>
                <w:bCs/>
                <w:color w:val="000000"/>
                <w:sz w:val="20"/>
              </w:rPr>
              <w:t>Atatürk İlkeleri ve İnkılap Tarihi II</w:t>
            </w:r>
          </w:p>
          <w:p w:rsidR="005A717D" w:rsidRPr="00D46FFD" w:rsidRDefault="005A717D" w:rsidP="00A03F8C">
            <w:pPr>
              <w:tabs>
                <w:tab w:val="center" w:pos="4536"/>
                <w:tab w:val="right" w:pos="9072"/>
              </w:tabs>
              <w:rPr>
                <w:b/>
                <w:bCs/>
                <w:sz w:val="20"/>
                <w:szCs w:val="20"/>
              </w:rPr>
            </w:pPr>
          </w:p>
        </w:tc>
        <w:tc>
          <w:tcPr>
            <w:tcW w:w="6521" w:type="dxa"/>
            <w:vAlign w:val="center"/>
          </w:tcPr>
          <w:p w:rsidR="00D46FFD" w:rsidRPr="00D46FFD" w:rsidRDefault="00D46FFD" w:rsidP="0072759D">
            <w:pPr>
              <w:jc w:val="both"/>
              <w:rPr>
                <w:sz w:val="20"/>
              </w:rPr>
            </w:pPr>
            <w:r w:rsidRPr="00D46FFD">
              <w:rPr>
                <w:sz w:val="20"/>
              </w:rPr>
              <w:t xml:space="preserve">Kurtuluş Savaşına hazırlık dönemi, </w:t>
            </w:r>
            <w:proofErr w:type="spellStart"/>
            <w:r w:rsidRPr="00D46FFD">
              <w:rPr>
                <w:sz w:val="20"/>
              </w:rPr>
              <w:t>Kuvay</w:t>
            </w:r>
            <w:proofErr w:type="spellEnd"/>
            <w:r w:rsidRPr="00D46FFD">
              <w:rPr>
                <w:sz w:val="20"/>
              </w:rPr>
              <w:t xml:space="preserve">-i Milliye </w:t>
            </w:r>
            <w:proofErr w:type="gramStart"/>
            <w:r w:rsidRPr="00D46FFD">
              <w:rPr>
                <w:sz w:val="20"/>
              </w:rPr>
              <w:t>hareketi : İlk</w:t>
            </w:r>
            <w:proofErr w:type="gramEnd"/>
            <w:r w:rsidRPr="00D46FFD">
              <w:rPr>
                <w:sz w:val="20"/>
              </w:rPr>
              <w:t xml:space="preserve"> direnişler ve dayanışma; Milli birlik ve beraberliğin önemi, Türkiye Büyük Millet Meclisi’nin açılışı ve düzenli ordunun kurulması; Sevr Antlaşması, İnönü ve Sakarya savaşları; Büyük Taarruz , Lozan Barış Antlaşması ve önemi; Türkiye Cumhuriyetinin Kuruluşu ve Halifelik ve Sultanlığın kaldırılışı.</w:t>
            </w:r>
          </w:p>
          <w:p w:rsidR="005A717D" w:rsidRPr="00D46FFD" w:rsidRDefault="005A717D" w:rsidP="0072759D">
            <w:pPr>
              <w:jc w:val="both"/>
              <w:rPr>
                <w:sz w:val="20"/>
                <w:szCs w:val="20"/>
              </w:rPr>
            </w:pPr>
          </w:p>
        </w:tc>
      </w:tr>
      <w:tr w:rsidR="00A03F8C" w:rsidRPr="00870260" w:rsidTr="00870260">
        <w:tc>
          <w:tcPr>
            <w:tcW w:w="3085" w:type="dxa"/>
            <w:vAlign w:val="center"/>
          </w:tcPr>
          <w:p w:rsidR="00D46FFD" w:rsidRPr="00D46FFD" w:rsidRDefault="00D46FFD" w:rsidP="00D46FFD">
            <w:pPr>
              <w:autoSpaceDE w:val="0"/>
              <w:autoSpaceDN w:val="0"/>
              <w:adjustRightInd w:val="0"/>
              <w:spacing w:line="360" w:lineRule="auto"/>
              <w:rPr>
                <w:b/>
                <w:sz w:val="20"/>
              </w:rPr>
            </w:pPr>
            <w:r w:rsidRPr="00D46FFD">
              <w:rPr>
                <w:b/>
                <w:sz w:val="20"/>
              </w:rPr>
              <w:t>Bilgisayar II</w:t>
            </w:r>
          </w:p>
          <w:p w:rsidR="005A717D" w:rsidRPr="00D46FFD" w:rsidRDefault="005A717D" w:rsidP="00A03F8C">
            <w:pPr>
              <w:tabs>
                <w:tab w:val="center" w:pos="4536"/>
                <w:tab w:val="right" w:pos="9072"/>
              </w:tabs>
              <w:rPr>
                <w:b/>
                <w:bCs/>
                <w:sz w:val="20"/>
                <w:szCs w:val="20"/>
              </w:rPr>
            </w:pPr>
          </w:p>
        </w:tc>
        <w:tc>
          <w:tcPr>
            <w:tcW w:w="6521" w:type="dxa"/>
            <w:vAlign w:val="center"/>
          </w:tcPr>
          <w:p w:rsidR="00D46FFD" w:rsidRPr="00D46FFD" w:rsidRDefault="00D46FFD" w:rsidP="0072759D">
            <w:pPr>
              <w:jc w:val="both"/>
              <w:rPr>
                <w:sz w:val="20"/>
              </w:rPr>
            </w:pPr>
            <w:r w:rsidRPr="00D46FFD">
              <w:rPr>
                <w:sz w:val="20"/>
              </w:rPr>
              <w:t xml:space="preserve">Ofis programları, Word, </w:t>
            </w:r>
            <w:proofErr w:type="spellStart"/>
            <w:r w:rsidRPr="00D46FFD">
              <w:rPr>
                <w:sz w:val="20"/>
              </w:rPr>
              <w:t>Excell</w:t>
            </w:r>
            <w:proofErr w:type="spellEnd"/>
            <w:r w:rsidRPr="00D46FFD">
              <w:rPr>
                <w:sz w:val="20"/>
              </w:rPr>
              <w:t xml:space="preserve">, </w:t>
            </w:r>
            <w:proofErr w:type="spellStart"/>
            <w:r w:rsidRPr="00D46FFD">
              <w:rPr>
                <w:sz w:val="20"/>
              </w:rPr>
              <w:t>Power</w:t>
            </w:r>
            <w:proofErr w:type="spellEnd"/>
            <w:r w:rsidRPr="00D46FFD">
              <w:rPr>
                <w:sz w:val="20"/>
              </w:rPr>
              <w:t xml:space="preserve"> Point programları.</w:t>
            </w:r>
          </w:p>
          <w:p w:rsidR="005A717D" w:rsidRPr="00D46FFD" w:rsidRDefault="005A717D" w:rsidP="0072759D">
            <w:pPr>
              <w:jc w:val="both"/>
              <w:rPr>
                <w:sz w:val="20"/>
                <w:szCs w:val="20"/>
              </w:rPr>
            </w:pPr>
          </w:p>
        </w:tc>
      </w:tr>
      <w:tr w:rsidR="00CB1C53" w:rsidRPr="00870260" w:rsidTr="00870260">
        <w:tc>
          <w:tcPr>
            <w:tcW w:w="3085" w:type="dxa"/>
            <w:vAlign w:val="center"/>
          </w:tcPr>
          <w:p w:rsidR="00CB1C53" w:rsidRPr="00D46FFD" w:rsidRDefault="004B11EF" w:rsidP="00D46FFD">
            <w:pPr>
              <w:autoSpaceDE w:val="0"/>
              <w:autoSpaceDN w:val="0"/>
              <w:adjustRightInd w:val="0"/>
              <w:spacing w:line="360" w:lineRule="auto"/>
              <w:rPr>
                <w:b/>
                <w:sz w:val="20"/>
              </w:rPr>
            </w:pPr>
            <w:r>
              <w:rPr>
                <w:b/>
                <w:sz w:val="20"/>
              </w:rPr>
              <w:t xml:space="preserve">Seçmeli - </w:t>
            </w:r>
            <w:r w:rsidR="00CB1C53" w:rsidRPr="00CB1C53">
              <w:rPr>
                <w:b/>
                <w:sz w:val="20"/>
              </w:rPr>
              <w:t>İş Sağlığı ve Güvenliği Yönetim Sistemleri</w:t>
            </w:r>
          </w:p>
        </w:tc>
        <w:tc>
          <w:tcPr>
            <w:tcW w:w="6521" w:type="dxa"/>
            <w:vAlign w:val="center"/>
          </w:tcPr>
          <w:p w:rsidR="00CB1C53" w:rsidRPr="00D46FFD" w:rsidRDefault="00FB0966" w:rsidP="0072759D">
            <w:pPr>
              <w:jc w:val="both"/>
              <w:rPr>
                <w:sz w:val="20"/>
              </w:rPr>
            </w:pPr>
            <w:r>
              <w:rPr>
                <w:sz w:val="20"/>
              </w:rPr>
              <w:t>İ</w:t>
            </w:r>
            <w:r w:rsidR="00162BB6" w:rsidRPr="00162BB6">
              <w:rPr>
                <w:sz w:val="20"/>
              </w:rPr>
              <w:t xml:space="preserve">SG </w:t>
            </w:r>
            <w:proofErr w:type="gramStart"/>
            <w:r w:rsidR="00162BB6" w:rsidRPr="00162BB6">
              <w:rPr>
                <w:sz w:val="20"/>
              </w:rPr>
              <w:t>Uzmanı</w:t>
            </w:r>
            <w:r w:rsidR="00162BB6">
              <w:rPr>
                <w:sz w:val="20"/>
              </w:rPr>
              <w:t xml:space="preserve"> </w:t>
            </w:r>
            <w:r w:rsidR="00162BB6" w:rsidRPr="00162BB6">
              <w:rPr>
                <w:sz w:val="20"/>
              </w:rPr>
              <w:t xml:space="preserve"> ve</w:t>
            </w:r>
            <w:proofErr w:type="gramEnd"/>
            <w:r w:rsidR="00162BB6" w:rsidRPr="00162BB6">
              <w:rPr>
                <w:sz w:val="20"/>
              </w:rPr>
              <w:t xml:space="preserve"> İşyeri </w:t>
            </w:r>
            <w:proofErr w:type="spellStart"/>
            <w:r w:rsidR="00162BB6" w:rsidRPr="00162BB6">
              <w:rPr>
                <w:sz w:val="20"/>
              </w:rPr>
              <w:t>Hekimi’nin</w:t>
            </w:r>
            <w:proofErr w:type="spellEnd"/>
            <w:r w:rsidR="00162BB6" w:rsidRPr="00162BB6">
              <w:rPr>
                <w:sz w:val="20"/>
              </w:rPr>
              <w:t xml:space="preserve"> Görev, Yetki ve Sorumlulukları, İSG Kurulları, Oluşumu, Görev, Yetki ve Sorumlulukları, İşçi Temsilcileri, İSG İşçi Temsilcisi ve Sendika Temsilcisinin İSG Konusundaki Hakları ve Görevleri, İSG Organizasyonunun İş Kazalarının Önlenmesindeki Rolü, İSG Denetimi, İSG Alanında Ulusal ve Uluslararası Kuruluşlar, Sözleşme ve Standartlar, İşyerinde İş Sağlığı ve Güvenliği Politikası Geliştirme, İSG Plan ve Programlarını Hazırlama, Yönetsel Desteğin Sağlanması, İSG Yönetiminin Unsurları,</w:t>
            </w:r>
            <w:r w:rsidR="00162BB6">
              <w:rPr>
                <w:sz w:val="20"/>
              </w:rPr>
              <w:t xml:space="preserve"> </w:t>
            </w:r>
            <w:r w:rsidR="00162BB6" w:rsidRPr="00162BB6">
              <w:rPr>
                <w:sz w:val="20"/>
              </w:rPr>
              <w:t xml:space="preserve"> İşyerinde İSG Örgütlenmesi, İSG Birimi, Ortak Sağlık ve Güvenlik Birimleri.</w:t>
            </w:r>
          </w:p>
        </w:tc>
      </w:tr>
      <w:tr w:rsidR="00FA4424" w:rsidRPr="00870260" w:rsidTr="00870260">
        <w:tc>
          <w:tcPr>
            <w:tcW w:w="3085" w:type="dxa"/>
            <w:vAlign w:val="center"/>
          </w:tcPr>
          <w:p w:rsidR="00FA4424" w:rsidRDefault="00FA4424" w:rsidP="00D46FFD">
            <w:pPr>
              <w:autoSpaceDE w:val="0"/>
              <w:autoSpaceDN w:val="0"/>
              <w:adjustRightInd w:val="0"/>
              <w:spacing w:line="360" w:lineRule="auto"/>
              <w:rPr>
                <w:b/>
                <w:sz w:val="20"/>
              </w:rPr>
            </w:pPr>
            <w:r w:rsidRPr="00FA4424">
              <w:rPr>
                <w:b/>
                <w:sz w:val="20"/>
              </w:rPr>
              <w:lastRenderedPageBreak/>
              <w:t>Seçmeli</w:t>
            </w:r>
            <w:r>
              <w:rPr>
                <w:b/>
                <w:sz w:val="20"/>
              </w:rPr>
              <w:t>-</w:t>
            </w:r>
            <w:r w:rsidR="007B3B44">
              <w:t xml:space="preserve"> </w:t>
            </w:r>
            <w:r w:rsidR="007B3B44" w:rsidRPr="007B3B44">
              <w:rPr>
                <w:b/>
                <w:sz w:val="20"/>
              </w:rPr>
              <w:t>Tarım, Ormancılık ve Hayvancılıkta İş Sağlığı ve Güvenliği</w:t>
            </w:r>
          </w:p>
        </w:tc>
        <w:tc>
          <w:tcPr>
            <w:tcW w:w="6521" w:type="dxa"/>
            <w:vAlign w:val="center"/>
          </w:tcPr>
          <w:p w:rsidR="00FA4424" w:rsidRPr="00162BB6" w:rsidRDefault="00CB0EE1" w:rsidP="0072759D">
            <w:pPr>
              <w:jc w:val="both"/>
              <w:rPr>
                <w:sz w:val="20"/>
              </w:rPr>
            </w:pPr>
            <w:r w:rsidRPr="00CB0EE1">
              <w:rPr>
                <w:sz w:val="20"/>
              </w:rPr>
              <w:t>Tarım, Ormancılık ve Hayvancılık Faaliyetlerinde;</w:t>
            </w:r>
            <w:r>
              <w:rPr>
                <w:sz w:val="20"/>
              </w:rPr>
              <w:t xml:space="preserve"> </w:t>
            </w:r>
            <w:r w:rsidRPr="00CB0EE1">
              <w:rPr>
                <w:sz w:val="20"/>
              </w:rPr>
              <w:t xml:space="preserve"> Meslek hastalığı riskleri, İş kazası riskleri, Zirai ilaçların, taşınması, depolanması ve kullanımı ile kişisel koruyucuların kullanımı, muhafazası konularında iş sağlığı ve güvenliği eğ</w:t>
            </w:r>
            <w:r>
              <w:rPr>
                <w:sz w:val="20"/>
              </w:rPr>
              <w:t xml:space="preserve">itiminin çalışanlara verilmesi. </w:t>
            </w:r>
            <w:r w:rsidRPr="00CB0EE1">
              <w:rPr>
                <w:sz w:val="20"/>
              </w:rPr>
              <w:t xml:space="preserve">Büyükbaş, küçükbaş, kümes hayvancılığı, arıcılık, ipek </w:t>
            </w:r>
            <w:proofErr w:type="spellStart"/>
            <w:r w:rsidRPr="00CB0EE1">
              <w:rPr>
                <w:sz w:val="20"/>
              </w:rPr>
              <w:t>böcekçiliği</w:t>
            </w:r>
            <w:proofErr w:type="spellEnd"/>
            <w:r w:rsidRPr="00CB0EE1">
              <w:rPr>
                <w:sz w:val="20"/>
              </w:rPr>
              <w:t xml:space="preserve"> vb. den yakın çalışmanın getirdiği riskler, Açık ortamda çalışmaktan kaynaklanan tehlikeler, Çalışma, barınma ve beslenme ortamlarındaki haşeratla mücadele, İçme ve kullanma sularının kontrolü, gıda güvenliği, Tuvalet ve banyo gibi ortak kullanım alanlarının sağlık koşullarına uygunluğu, Atıkların Kontrolü, İlgili mevzuat.</w:t>
            </w:r>
          </w:p>
        </w:tc>
      </w:tr>
      <w:tr w:rsidR="00FA4424" w:rsidRPr="00870260" w:rsidTr="00870260">
        <w:tc>
          <w:tcPr>
            <w:tcW w:w="3085" w:type="dxa"/>
            <w:vAlign w:val="center"/>
          </w:tcPr>
          <w:p w:rsidR="00FA4424" w:rsidRDefault="00FA4424" w:rsidP="00D46FFD">
            <w:pPr>
              <w:autoSpaceDE w:val="0"/>
              <w:autoSpaceDN w:val="0"/>
              <w:adjustRightInd w:val="0"/>
              <w:spacing w:line="360" w:lineRule="auto"/>
              <w:rPr>
                <w:b/>
                <w:sz w:val="20"/>
              </w:rPr>
            </w:pPr>
            <w:r w:rsidRPr="00FA4424">
              <w:rPr>
                <w:b/>
                <w:sz w:val="20"/>
              </w:rPr>
              <w:t>Seçmeli</w:t>
            </w:r>
            <w:r>
              <w:rPr>
                <w:b/>
                <w:sz w:val="20"/>
              </w:rPr>
              <w:t>-</w:t>
            </w:r>
            <w:r w:rsidR="007B3B44">
              <w:t xml:space="preserve"> </w:t>
            </w:r>
            <w:r w:rsidR="007B3B44" w:rsidRPr="007B3B44">
              <w:rPr>
                <w:b/>
                <w:sz w:val="20"/>
              </w:rPr>
              <w:t>Arama Kurtarma</w:t>
            </w:r>
          </w:p>
        </w:tc>
        <w:tc>
          <w:tcPr>
            <w:tcW w:w="6521" w:type="dxa"/>
            <w:vAlign w:val="center"/>
          </w:tcPr>
          <w:p w:rsidR="00FA4424" w:rsidRPr="00162BB6" w:rsidRDefault="00904513" w:rsidP="0072759D">
            <w:pPr>
              <w:jc w:val="both"/>
              <w:rPr>
                <w:sz w:val="20"/>
              </w:rPr>
            </w:pPr>
            <w:r w:rsidRPr="00904513">
              <w:rPr>
                <w:sz w:val="20"/>
              </w:rPr>
              <w:t xml:space="preserve">Teknik arama ve </w:t>
            </w:r>
            <w:r>
              <w:rPr>
                <w:sz w:val="20"/>
              </w:rPr>
              <w:t xml:space="preserve">kurtarma, </w:t>
            </w:r>
            <w:r w:rsidRPr="00904513">
              <w:rPr>
                <w:sz w:val="20"/>
              </w:rPr>
              <w:t>İş kurtarma, doğada arama ve kurtarma yapısal enkaz arama ve kurtarma</w:t>
            </w:r>
            <w:r>
              <w:rPr>
                <w:sz w:val="20"/>
              </w:rPr>
              <w:t>,</w:t>
            </w:r>
            <w:r w:rsidRPr="00904513">
              <w:rPr>
                <w:sz w:val="20"/>
              </w:rPr>
              <w:t xml:space="preserve">  taşıt kurtarma, makine kurtarma, tünel ve </w:t>
            </w:r>
            <w:proofErr w:type="gramStart"/>
            <w:r w:rsidRPr="00904513">
              <w:rPr>
                <w:sz w:val="20"/>
              </w:rPr>
              <w:t>madenden  kurtarma</w:t>
            </w:r>
            <w:proofErr w:type="gramEnd"/>
            <w:r w:rsidRPr="00904513">
              <w:rPr>
                <w:sz w:val="20"/>
              </w:rPr>
              <w:t>, acil durum yönetim sistemi, risk yönetim sistemi, kriz yönetimi sistemi, afet yönetim sistemi gibi sistemlerin tanıtılması ve aralarındaki farkların anlatılması, işletme içinde yönetim sisteminin organizasyonu, sistemin görevlilerinin görev ve sorumluluklarının belirlenmesi</w:t>
            </w:r>
            <w:r>
              <w:rPr>
                <w:sz w:val="20"/>
              </w:rPr>
              <w:t>.</w:t>
            </w:r>
          </w:p>
        </w:tc>
      </w:tr>
      <w:tr w:rsidR="00FA4424" w:rsidRPr="00870260" w:rsidTr="00870260">
        <w:tc>
          <w:tcPr>
            <w:tcW w:w="3085" w:type="dxa"/>
            <w:vAlign w:val="center"/>
          </w:tcPr>
          <w:p w:rsidR="00FA4424" w:rsidRDefault="00FA4424" w:rsidP="00D46FFD">
            <w:pPr>
              <w:autoSpaceDE w:val="0"/>
              <w:autoSpaceDN w:val="0"/>
              <w:adjustRightInd w:val="0"/>
              <w:spacing w:line="360" w:lineRule="auto"/>
              <w:rPr>
                <w:b/>
                <w:sz w:val="20"/>
              </w:rPr>
            </w:pPr>
            <w:r w:rsidRPr="00FA4424">
              <w:rPr>
                <w:b/>
                <w:sz w:val="20"/>
              </w:rPr>
              <w:t>Seçmeli</w:t>
            </w:r>
            <w:r>
              <w:rPr>
                <w:b/>
                <w:sz w:val="20"/>
              </w:rPr>
              <w:t>-</w:t>
            </w:r>
            <w:r w:rsidR="007B3B44">
              <w:t xml:space="preserve"> </w:t>
            </w:r>
            <w:r w:rsidR="007B3B44" w:rsidRPr="007B3B44">
              <w:rPr>
                <w:b/>
                <w:sz w:val="20"/>
              </w:rPr>
              <w:t>Endüstride İşyeri Düzeni ve Hijyen</w:t>
            </w:r>
          </w:p>
        </w:tc>
        <w:tc>
          <w:tcPr>
            <w:tcW w:w="6521" w:type="dxa"/>
            <w:vAlign w:val="center"/>
          </w:tcPr>
          <w:p w:rsidR="00FA4424" w:rsidRPr="00162BB6" w:rsidRDefault="00594D83" w:rsidP="00594D83">
            <w:pPr>
              <w:jc w:val="both"/>
              <w:rPr>
                <w:sz w:val="20"/>
              </w:rPr>
            </w:pPr>
            <w:r w:rsidRPr="00594D83">
              <w:rPr>
                <w:sz w:val="20"/>
              </w:rPr>
              <w:t xml:space="preserve">İş hijyeninin tarihsel gelişimi ve iş hijyeninin tanımlanması, İşyerinde insan sağlığına zararlı etkenlerin sınıflandırılması, Sağlığa zararlı olan mikrobiyolojik ajanlar, sınıflandırılması ve yapıları, Kişisel </w:t>
            </w:r>
            <w:proofErr w:type="gramStart"/>
            <w:r w:rsidRPr="00594D83">
              <w:rPr>
                <w:sz w:val="20"/>
              </w:rPr>
              <w:t>hijyen</w:t>
            </w:r>
            <w:proofErr w:type="gramEnd"/>
            <w:r w:rsidRPr="00594D83">
              <w:rPr>
                <w:sz w:val="20"/>
              </w:rPr>
              <w:t xml:space="preserve"> ve kişisel koruyucu donanımların hijyenik kullanımı ve temizliği, Endüstride Fiziksel etkenler ve zararları, Endüstride İş sağlığını etkileyen ergonomik faktörlerin tanımlanması, Endüstride kimyasal maddelerden kaynaklı yaşanabilecek akut veya kronik zehirlenmeler, Endüstride sıklıkla karşılaşılabilecek kimyasal maddelerin insan sağlığına zarar verme biçimleri, İşyeri teftişi, Endüstri ve çevre sağlığı arasındaki ilişki</w:t>
            </w:r>
            <w:r>
              <w:rPr>
                <w:sz w:val="20"/>
              </w:rPr>
              <w:t>.</w:t>
            </w:r>
          </w:p>
        </w:tc>
      </w:tr>
      <w:tr w:rsidR="007B3B44" w:rsidRPr="00870260" w:rsidTr="00870260">
        <w:tc>
          <w:tcPr>
            <w:tcW w:w="3085" w:type="dxa"/>
            <w:vAlign w:val="center"/>
          </w:tcPr>
          <w:p w:rsidR="007B3B44" w:rsidRPr="00FA4424" w:rsidRDefault="007B3B44" w:rsidP="00D46FFD">
            <w:pPr>
              <w:autoSpaceDE w:val="0"/>
              <w:autoSpaceDN w:val="0"/>
              <w:adjustRightInd w:val="0"/>
              <w:spacing w:line="360" w:lineRule="auto"/>
              <w:rPr>
                <w:b/>
                <w:sz w:val="20"/>
              </w:rPr>
            </w:pPr>
            <w:r w:rsidRPr="007B3B44">
              <w:rPr>
                <w:b/>
                <w:sz w:val="20"/>
              </w:rPr>
              <w:t xml:space="preserve">Seçmeli </w:t>
            </w:r>
            <w:r>
              <w:rPr>
                <w:b/>
                <w:sz w:val="20"/>
              </w:rPr>
              <w:t>-</w:t>
            </w:r>
            <w:r w:rsidRPr="007B3B44">
              <w:rPr>
                <w:b/>
                <w:sz w:val="20"/>
              </w:rPr>
              <w:t>Atık Yönetimi</w:t>
            </w:r>
          </w:p>
        </w:tc>
        <w:tc>
          <w:tcPr>
            <w:tcW w:w="6521" w:type="dxa"/>
            <w:vAlign w:val="center"/>
          </w:tcPr>
          <w:p w:rsidR="007B3B44" w:rsidRPr="00162BB6" w:rsidRDefault="00873DA3" w:rsidP="00873DA3">
            <w:pPr>
              <w:jc w:val="both"/>
              <w:rPr>
                <w:sz w:val="20"/>
              </w:rPr>
            </w:pPr>
            <w:r w:rsidRPr="00873DA3">
              <w:rPr>
                <w:sz w:val="20"/>
              </w:rPr>
              <w:t>Atık, Atık Yönetimi, Atığın toplanması, taşınması, geri kazanılması, bertaraf edilmesi, bertaraf sahalarının kapatılması sonrası bakımı ve bu tür faali</w:t>
            </w:r>
            <w:r>
              <w:rPr>
                <w:sz w:val="20"/>
              </w:rPr>
              <w:t xml:space="preserve">yetlerin gözetimi,  Özel Atık, </w:t>
            </w:r>
            <w:r w:rsidRPr="00873DA3">
              <w:rPr>
                <w:sz w:val="20"/>
              </w:rPr>
              <w:t xml:space="preserve">Biyolojik, tıbbi atıklar (araştırma hayvanı dokuları, kadavralar, kültürler), şırınga iğneleri </w:t>
            </w:r>
            <w:proofErr w:type="gramStart"/>
            <w:r w:rsidRPr="00873DA3">
              <w:rPr>
                <w:sz w:val="20"/>
              </w:rPr>
              <w:t xml:space="preserve">ve </w:t>
            </w:r>
            <w:r>
              <w:rPr>
                <w:sz w:val="20"/>
              </w:rPr>
              <w:t xml:space="preserve"> </w:t>
            </w:r>
            <w:proofErr w:type="spellStart"/>
            <w:r w:rsidRPr="00873DA3">
              <w:rPr>
                <w:sz w:val="20"/>
              </w:rPr>
              <w:t>bistürü</w:t>
            </w:r>
            <w:proofErr w:type="spellEnd"/>
            <w:proofErr w:type="gramEnd"/>
            <w:r w:rsidRPr="00873DA3">
              <w:rPr>
                <w:sz w:val="20"/>
              </w:rPr>
              <w:t xml:space="preserve"> uçları, </w:t>
            </w:r>
            <w:proofErr w:type="spellStart"/>
            <w:r w:rsidRPr="00873DA3">
              <w:rPr>
                <w:sz w:val="20"/>
              </w:rPr>
              <w:t>Toksisite</w:t>
            </w:r>
            <w:proofErr w:type="spellEnd"/>
            <w:r w:rsidRPr="00873DA3">
              <w:rPr>
                <w:sz w:val="20"/>
              </w:rPr>
              <w:t xml:space="preserve"> sınırından düşük atıklar, Petrol artıkları Asbest, Safra vb. Kurşun/asit ve nikel/kadmiyum piller.</w:t>
            </w:r>
          </w:p>
        </w:tc>
      </w:tr>
    </w:tbl>
    <w:p w:rsidR="0072759D" w:rsidRPr="00A03F8C" w:rsidRDefault="0072759D" w:rsidP="005A717D">
      <w:pPr>
        <w:rPr>
          <w:b/>
          <w:bCs/>
          <w:sz w:val="22"/>
          <w:szCs w:val="20"/>
        </w:rPr>
      </w:pPr>
    </w:p>
    <w:p w:rsidR="002F06AE" w:rsidRDefault="002F06AE" w:rsidP="005A717D">
      <w:pPr>
        <w:rPr>
          <w:b/>
          <w:bCs/>
          <w:sz w:val="22"/>
          <w:szCs w:val="20"/>
        </w:rPr>
      </w:pPr>
    </w:p>
    <w:p w:rsidR="00A11DB9" w:rsidRPr="00A03F8C" w:rsidRDefault="00A11DB9" w:rsidP="005A717D">
      <w:pPr>
        <w:rPr>
          <w:b/>
          <w:bCs/>
          <w:sz w:val="22"/>
          <w:szCs w:val="20"/>
        </w:rPr>
      </w:pPr>
      <w:r w:rsidRPr="00A03F8C">
        <w:rPr>
          <w:b/>
          <w:bCs/>
          <w:sz w:val="22"/>
          <w:szCs w:val="20"/>
        </w:rPr>
        <w:t>3. Yarıyıl Ders İçerikleri</w:t>
      </w:r>
    </w:p>
    <w:p w:rsidR="00A11DB9" w:rsidRDefault="00A11DB9" w:rsidP="005A717D">
      <w:pPr>
        <w:rPr>
          <w:b/>
          <w:bCs/>
          <w:sz w:val="20"/>
          <w:szCs w:val="20"/>
        </w:rPr>
      </w:pPr>
    </w:p>
    <w:tbl>
      <w:tblPr>
        <w:tblW w:w="9568" w:type="dxa"/>
        <w:tblCellMar>
          <w:left w:w="70" w:type="dxa"/>
          <w:right w:w="70" w:type="dxa"/>
        </w:tblCellMar>
        <w:tblLook w:val="04A0" w:firstRow="1" w:lastRow="0" w:firstColumn="1" w:lastColumn="0" w:noHBand="0" w:noVBand="1"/>
      </w:tblPr>
      <w:tblGrid>
        <w:gridCol w:w="2992"/>
        <w:gridCol w:w="6576"/>
      </w:tblGrid>
      <w:tr w:rsidR="00A03F8C" w:rsidRPr="00870260" w:rsidTr="00D46FFD">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46FFD" w:rsidRPr="0072759D" w:rsidRDefault="00D46FFD" w:rsidP="0072759D">
            <w:pPr>
              <w:rPr>
                <w:b/>
                <w:sz w:val="20"/>
              </w:rPr>
            </w:pPr>
            <w:r w:rsidRPr="0072759D">
              <w:rPr>
                <w:b/>
                <w:sz w:val="20"/>
              </w:rPr>
              <w:t xml:space="preserve">Yangından Korunma Yöntemleri </w:t>
            </w:r>
          </w:p>
          <w:p w:rsidR="00A11DB9" w:rsidRPr="0072759D" w:rsidRDefault="00A11DB9" w:rsidP="0072759D">
            <w:pPr>
              <w:rPr>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D46FFD" w:rsidRPr="0072759D" w:rsidRDefault="00D46FFD" w:rsidP="0072759D">
            <w:pPr>
              <w:jc w:val="both"/>
              <w:rPr>
                <w:sz w:val="20"/>
              </w:rPr>
            </w:pPr>
            <w:r w:rsidRPr="0072759D">
              <w:rPr>
                <w:sz w:val="20"/>
              </w:rPr>
              <w:t xml:space="preserve">Yanma ve yangın, Yanma ve ön koşulları, kimyasal temel bilgiler, yanıcı maddeler, tehlikeli maddeler, ateşleme olayı, yanma olayının seyri, Kişisel koruyucu </w:t>
            </w:r>
            <w:proofErr w:type="gramStart"/>
            <w:r w:rsidRPr="0072759D">
              <w:rPr>
                <w:sz w:val="20"/>
              </w:rPr>
              <w:t>ekipmanlardan</w:t>
            </w:r>
            <w:proofErr w:type="gramEnd"/>
            <w:r w:rsidRPr="0072759D">
              <w:rPr>
                <w:sz w:val="20"/>
              </w:rPr>
              <w:t xml:space="preserve"> ısıya dayanıklı pantolon, ceket, </w:t>
            </w:r>
            <w:proofErr w:type="spellStart"/>
            <w:r w:rsidRPr="0072759D">
              <w:rPr>
                <w:sz w:val="20"/>
              </w:rPr>
              <w:t>Vizörlü</w:t>
            </w:r>
            <w:proofErr w:type="spellEnd"/>
            <w:r w:rsidRPr="0072759D">
              <w:rPr>
                <w:sz w:val="20"/>
              </w:rPr>
              <w:t xml:space="preserve"> kask, Çizme kullanım yerleri, teknik özellikleri, standartları ve bakımları, yangın yerindeki tehlikeler.</w:t>
            </w:r>
          </w:p>
          <w:p w:rsidR="00A11DB9" w:rsidRPr="0072759D" w:rsidRDefault="00A11DB9" w:rsidP="0072759D">
            <w:pPr>
              <w:jc w:val="both"/>
              <w:rPr>
                <w:sz w:val="20"/>
                <w:szCs w:val="20"/>
              </w:rPr>
            </w:pPr>
          </w:p>
        </w:tc>
      </w:tr>
      <w:tr w:rsidR="0072759D" w:rsidRPr="00870260" w:rsidTr="0072759D">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2759D" w:rsidRPr="0072759D" w:rsidRDefault="0072759D" w:rsidP="0072759D">
            <w:pPr>
              <w:autoSpaceDE w:val="0"/>
              <w:autoSpaceDN w:val="0"/>
              <w:adjustRightInd w:val="0"/>
              <w:spacing w:line="360" w:lineRule="auto"/>
              <w:jc w:val="both"/>
              <w:rPr>
                <w:b/>
                <w:sz w:val="20"/>
              </w:rPr>
            </w:pPr>
            <w:r w:rsidRPr="0072759D">
              <w:rPr>
                <w:b/>
                <w:sz w:val="20"/>
              </w:rPr>
              <w:t>Meslek Hastalıkları</w:t>
            </w:r>
          </w:p>
          <w:p w:rsidR="0072759D" w:rsidRPr="0072759D" w:rsidRDefault="0072759D" w:rsidP="0072759D">
            <w:pPr>
              <w:rPr>
                <w:sz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72759D" w:rsidRPr="0072759D" w:rsidRDefault="006D38F4" w:rsidP="0072759D">
            <w:pPr>
              <w:jc w:val="both"/>
              <w:rPr>
                <w:sz w:val="20"/>
              </w:rPr>
            </w:pPr>
            <w:r w:rsidRPr="006D38F4">
              <w:rPr>
                <w:sz w:val="20"/>
              </w:rPr>
              <w:t xml:space="preserve">Meslek hastalıklarına giriş, Meslek hastalıklarının sınıflandırılması, Türkiye de en sık görülen meslek hastalıkları, Meslek hastalığına etki eden etmenler, Sık görülen meslek hastalıklarının sınıflandırılması, Çalışanların ve </w:t>
            </w:r>
            <w:proofErr w:type="gramStart"/>
            <w:r w:rsidRPr="006D38F4">
              <w:rPr>
                <w:sz w:val="20"/>
              </w:rPr>
              <w:t>iş verenlerin</w:t>
            </w:r>
            <w:proofErr w:type="gramEnd"/>
            <w:r w:rsidRPr="006D38F4">
              <w:rPr>
                <w:sz w:val="20"/>
              </w:rPr>
              <w:t xml:space="preserve"> yükümlülüğü, İş yeri hekimlerinin ve iş güvenliği uzmanlarının sorumluluğu, Meslek hastalıklarının tıbbi ve yasal sorumluluğu, Meslek hastalıklarının bildirimi, Meslek hastalığını önleme yöntemleri(tıbbi, çalışma çevresine ait, işçiye ait korunma önlemleri), Meslek hastalıkları ile ilgili mevzuat</w:t>
            </w:r>
          </w:p>
        </w:tc>
      </w:tr>
      <w:tr w:rsidR="00A03F8C" w:rsidRPr="00870260" w:rsidTr="00EE5A7B">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46FFD" w:rsidRPr="0072759D" w:rsidRDefault="00D46FFD" w:rsidP="0072759D">
            <w:pPr>
              <w:rPr>
                <w:b/>
                <w:sz w:val="20"/>
              </w:rPr>
            </w:pPr>
            <w:r w:rsidRPr="0072759D">
              <w:rPr>
                <w:b/>
                <w:sz w:val="20"/>
              </w:rPr>
              <w:t xml:space="preserve">İş </w:t>
            </w:r>
            <w:proofErr w:type="gramStart"/>
            <w:r w:rsidRPr="0072759D">
              <w:rPr>
                <w:b/>
                <w:sz w:val="20"/>
              </w:rPr>
              <w:t>Sağlığı  ve</w:t>
            </w:r>
            <w:proofErr w:type="gramEnd"/>
            <w:r w:rsidRPr="0072759D">
              <w:rPr>
                <w:b/>
                <w:sz w:val="20"/>
              </w:rPr>
              <w:t xml:space="preserve"> Güvenliği Mevzuatı</w:t>
            </w:r>
            <w:r w:rsidR="006A548E">
              <w:rPr>
                <w:b/>
                <w:sz w:val="20"/>
              </w:rPr>
              <w:t xml:space="preserve"> I</w:t>
            </w:r>
          </w:p>
          <w:p w:rsidR="00A11DB9" w:rsidRPr="0072759D" w:rsidRDefault="00A11DB9" w:rsidP="0072759D">
            <w:pPr>
              <w:rPr>
                <w:sz w:val="20"/>
                <w:szCs w:val="20"/>
              </w:rPr>
            </w:pPr>
          </w:p>
        </w:tc>
        <w:tc>
          <w:tcPr>
            <w:tcW w:w="6576"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Default="00C673A1" w:rsidP="0072759D">
            <w:pPr>
              <w:jc w:val="both"/>
              <w:rPr>
                <w:sz w:val="20"/>
              </w:rPr>
            </w:pPr>
            <w:r w:rsidRPr="00C673A1">
              <w:rPr>
                <w:sz w:val="20"/>
              </w:rPr>
              <w:t xml:space="preserve">İş </w:t>
            </w:r>
            <w:proofErr w:type="gramStart"/>
            <w:r w:rsidRPr="00C673A1">
              <w:rPr>
                <w:sz w:val="20"/>
              </w:rPr>
              <w:t xml:space="preserve">Güvenliği </w:t>
            </w:r>
            <w:r>
              <w:rPr>
                <w:sz w:val="20"/>
              </w:rPr>
              <w:t xml:space="preserve"> </w:t>
            </w:r>
            <w:r w:rsidRPr="00C673A1">
              <w:rPr>
                <w:sz w:val="20"/>
              </w:rPr>
              <w:t>Uzmanlarının</w:t>
            </w:r>
            <w:proofErr w:type="gramEnd"/>
            <w:r w:rsidRPr="00C673A1">
              <w:rPr>
                <w:sz w:val="20"/>
              </w:rPr>
              <w:t xml:space="preserve"> Görev, Yetki, Sorumluluk ve Eğitimleri Hakkında Yönetmelik, İş yeri hekimi ve diğer sağlık personeli Görev, Yetki, Sorumluluk ve Eğitimleri Hakkında Yönetmelik, İş sağlığı ve güvenliği hizmetleri yönetmeliği, Çalışanların İş Sağlığı ve Güvenliği Eğitimlerinin Usul ve Esasları Hakkında Yönetmelik, Kadın İşçilerin Gece Postalarında Çalıştırılma Koşulları Hakkında Yönetmelik, Ulusal İş Sağlığı ve Güvenliği Konseyi Yönetmeliği, Çocuk ve Genç İşçilerin Çalıştırılma Usul ve Esasları Hakkında Yönetmelik, İş Sağlığı ve Güvenliği Kurulları Hakkında Yönetmelik, İşyerlerinde Acil Durumlar Hakkında Yönetmelik, İşyerlerinde İşin Durdurulmasına Dair Yönetmelik, Kişisel Koruyucu Donanım Yönetmeliği, Kişisel Koruyucu Donanımların İşyerlerinde Kullanılması Hakkında Yönetmelik, 6331 Sayılı İş Sağlığı ve Güvenliği Kanunu.</w:t>
            </w:r>
          </w:p>
          <w:p w:rsidR="00EE5A7B" w:rsidRPr="006A548E" w:rsidRDefault="00EE5A7B" w:rsidP="0072759D">
            <w:pPr>
              <w:jc w:val="both"/>
              <w:rPr>
                <w:sz w:val="20"/>
              </w:rPr>
            </w:pPr>
          </w:p>
        </w:tc>
      </w:tr>
      <w:tr w:rsidR="00A03F8C" w:rsidRPr="00870260" w:rsidTr="00EE5A7B">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2759D" w:rsidRPr="007C79F9" w:rsidRDefault="0072759D" w:rsidP="0072759D">
            <w:pPr>
              <w:rPr>
                <w:b/>
                <w:bCs/>
                <w:sz w:val="20"/>
              </w:rPr>
            </w:pPr>
            <w:r w:rsidRPr="007C79F9">
              <w:rPr>
                <w:b/>
                <w:bCs/>
                <w:sz w:val="20"/>
              </w:rPr>
              <w:lastRenderedPageBreak/>
              <w:t>Risk Analizi ve Değerlendirme</w:t>
            </w:r>
            <w:r w:rsidR="007C79F9" w:rsidRPr="007C79F9">
              <w:rPr>
                <w:b/>
                <w:bCs/>
                <w:sz w:val="20"/>
              </w:rPr>
              <w:t xml:space="preserve"> I</w:t>
            </w:r>
          </w:p>
          <w:p w:rsidR="00A11DB9" w:rsidRPr="0072759D" w:rsidRDefault="00A11DB9" w:rsidP="0072759D">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72759D" w:rsidRDefault="007C79F9" w:rsidP="007C79F9">
            <w:pPr>
              <w:jc w:val="both"/>
              <w:rPr>
                <w:sz w:val="20"/>
                <w:szCs w:val="20"/>
              </w:rPr>
            </w:pPr>
            <w:r>
              <w:rPr>
                <w:sz w:val="20"/>
                <w:szCs w:val="20"/>
              </w:rPr>
              <w:t xml:space="preserve">Temel kavramlar </w:t>
            </w:r>
            <w:r w:rsidRPr="007C79F9">
              <w:rPr>
                <w:sz w:val="20"/>
                <w:szCs w:val="20"/>
              </w:rPr>
              <w:t>iş kazası, meslek hastalığı ve diğer acil durumların tanımı, tehlike ve risk kavramları yasal mevzuat</w:t>
            </w:r>
            <w:r>
              <w:rPr>
                <w:sz w:val="20"/>
                <w:szCs w:val="20"/>
              </w:rPr>
              <w:t xml:space="preserve">,  riskin tarihçesi, risk algısı ve riskten kaçınma, kaza ve tehlike, kaza teorileri, iş kazası ve meslek hastalığı meydana gelme durumu ve </w:t>
            </w:r>
            <w:proofErr w:type="gramStart"/>
            <w:r>
              <w:rPr>
                <w:sz w:val="20"/>
                <w:szCs w:val="20"/>
              </w:rPr>
              <w:t>maliyetler , risk</w:t>
            </w:r>
            <w:proofErr w:type="gramEnd"/>
            <w:r>
              <w:rPr>
                <w:sz w:val="20"/>
                <w:szCs w:val="20"/>
              </w:rPr>
              <w:t xml:space="preserve"> değerlendirme süreci, iş güvenliğinde istatistik, kaza sıklık oranı belirleme ve raporlama. iş riskleri,</w:t>
            </w:r>
            <w:r>
              <w:t xml:space="preserve"> </w:t>
            </w:r>
            <w:r w:rsidRPr="007C79F9">
              <w:rPr>
                <w:sz w:val="20"/>
                <w:szCs w:val="20"/>
              </w:rPr>
              <w:t xml:space="preserve">Risk </w:t>
            </w:r>
            <w:proofErr w:type="gramStart"/>
            <w:r w:rsidRPr="007C79F9">
              <w:rPr>
                <w:sz w:val="20"/>
                <w:szCs w:val="20"/>
              </w:rPr>
              <w:t>yönetimi , risk</w:t>
            </w:r>
            <w:proofErr w:type="gramEnd"/>
            <w:r w:rsidRPr="007C79F9">
              <w:rPr>
                <w:sz w:val="20"/>
                <w:szCs w:val="20"/>
              </w:rPr>
              <w:t xml:space="preserve"> yönetiminin faydaları, temel risk yönetim uygulamaları, </w:t>
            </w:r>
            <w:proofErr w:type="spellStart"/>
            <w:r w:rsidRPr="007C79F9">
              <w:rPr>
                <w:sz w:val="20"/>
                <w:szCs w:val="20"/>
              </w:rPr>
              <w:t>isg</w:t>
            </w:r>
            <w:proofErr w:type="spellEnd"/>
            <w:r w:rsidRPr="007C79F9">
              <w:rPr>
                <w:sz w:val="20"/>
                <w:szCs w:val="20"/>
              </w:rPr>
              <w:t xml:space="preserve"> yönetim standartları</w:t>
            </w:r>
            <w:r>
              <w:rPr>
                <w:sz w:val="20"/>
                <w:szCs w:val="20"/>
              </w:rPr>
              <w:t>, iş ve meslek etiği.</w:t>
            </w:r>
          </w:p>
        </w:tc>
      </w:tr>
      <w:tr w:rsidR="00A03F8C" w:rsidRPr="00870260" w:rsidTr="00EE5A7B">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2759D" w:rsidRPr="0072759D" w:rsidRDefault="0072759D" w:rsidP="0072759D">
            <w:pPr>
              <w:rPr>
                <w:b/>
                <w:color w:val="000000"/>
                <w:sz w:val="20"/>
              </w:rPr>
            </w:pPr>
            <w:r w:rsidRPr="0072759D">
              <w:rPr>
                <w:b/>
                <w:bCs/>
                <w:color w:val="000000"/>
                <w:sz w:val="20"/>
              </w:rPr>
              <w:t>Makine ve Teçhizat</w:t>
            </w:r>
          </w:p>
          <w:p w:rsidR="00A11DB9" w:rsidRPr="0072759D" w:rsidRDefault="00A11DB9" w:rsidP="0072759D">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72759D" w:rsidRPr="0072759D" w:rsidRDefault="0072759D" w:rsidP="0072759D">
            <w:pPr>
              <w:jc w:val="both"/>
              <w:rPr>
                <w:bCs/>
                <w:color w:val="000000"/>
                <w:sz w:val="20"/>
              </w:rPr>
            </w:pPr>
            <w:r w:rsidRPr="0072759D">
              <w:rPr>
                <w:bCs/>
                <w:color w:val="000000"/>
                <w:sz w:val="20"/>
              </w:rPr>
              <w:t xml:space="preserve">Makine tanımı ve çeşitleri, makine parçalarının birleştirilmesi, hareket ileten elemanlar, borular, matkap </w:t>
            </w:r>
            <w:proofErr w:type="gramStart"/>
            <w:r w:rsidRPr="0072759D">
              <w:rPr>
                <w:bCs/>
                <w:color w:val="000000"/>
                <w:sz w:val="20"/>
              </w:rPr>
              <w:t>tezgahları</w:t>
            </w:r>
            <w:proofErr w:type="gramEnd"/>
            <w:r w:rsidRPr="0072759D">
              <w:rPr>
                <w:bCs/>
                <w:color w:val="000000"/>
                <w:sz w:val="20"/>
              </w:rPr>
              <w:t xml:space="preserve"> ve işlemleri, torna tezgahları ve işlemleri, freze tezgahları ve işlemleri, planya tezgahları ve işlemleri, taşlama tezgahları ve işlemleri, tezkere tezgahları işlemleri ve makaslar, demir ve çelik malzemeler, demir olmayan metal malzemeler, ağaç işlerinde kullanılan aletler ve makineler,</w:t>
            </w:r>
          </w:p>
          <w:p w:rsidR="00A11DB9" w:rsidRPr="0072759D" w:rsidRDefault="00A11DB9" w:rsidP="0072759D">
            <w:pPr>
              <w:jc w:val="both"/>
              <w:rPr>
                <w:sz w:val="20"/>
                <w:szCs w:val="20"/>
              </w:rPr>
            </w:pPr>
          </w:p>
        </w:tc>
      </w:tr>
      <w:tr w:rsidR="006A548E" w:rsidRPr="00870260" w:rsidTr="006A548E">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6A548E" w:rsidRPr="0072759D" w:rsidRDefault="004B11EF" w:rsidP="0072759D">
            <w:pPr>
              <w:rPr>
                <w:b/>
                <w:bCs/>
                <w:color w:val="000000"/>
                <w:sz w:val="20"/>
              </w:rPr>
            </w:pPr>
            <w:r>
              <w:rPr>
                <w:b/>
                <w:bCs/>
                <w:color w:val="000000"/>
                <w:sz w:val="20"/>
              </w:rPr>
              <w:t>Seçmeli -</w:t>
            </w:r>
            <w:r w:rsidR="006A548E" w:rsidRPr="006A548E">
              <w:rPr>
                <w:b/>
                <w:bCs/>
                <w:color w:val="000000"/>
                <w:sz w:val="20"/>
              </w:rPr>
              <w:t>Elektrik İşlerinde İş Güvenliği</w:t>
            </w:r>
          </w:p>
        </w:tc>
        <w:tc>
          <w:tcPr>
            <w:tcW w:w="6576" w:type="dxa"/>
            <w:tcBorders>
              <w:top w:val="single" w:sz="4" w:space="0" w:color="auto"/>
              <w:left w:val="single" w:sz="4" w:space="0" w:color="auto"/>
              <w:bottom w:val="single" w:sz="4" w:space="0" w:color="auto"/>
              <w:right w:val="single" w:sz="4" w:space="0" w:color="auto"/>
            </w:tcBorders>
            <w:vAlign w:val="center"/>
          </w:tcPr>
          <w:p w:rsidR="006A548E" w:rsidRPr="0072759D" w:rsidRDefault="004B11EF" w:rsidP="004B11EF">
            <w:pPr>
              <w:jc w:val="both"/>
              <w:rPr>
                <w:bCs/>
                <w:color w:val="000000"/>
                <w:sz w:val="20"/>
              </w:rPr>
            </w:pPr>
            <w:r w:rsidRPr="004B11EF">
              <w:rPr>
                <w:bCs/>
                <w:color w:val="000000"/>
                <w:sz w:val="20"/>
              </w:rPr>
              <w:t>Elektrik tanımı, Elektrik enerjisi ve tanımlar, Elektrik tesislerinde güven</w:t>
            </w:r>
            <w:r>
              <w:rPr>
                <w:bCs/>
                <w:color w:val="000000"/>
                <w:sz w:val="20"/>
              </w:rPr>
              <w:t xml:space="preserve">lik, Elektrik işlerinde, </w:t>
            </w:r>
            <w:r w:rsidRPr="004B11EF">
              <w:rPr>
                <w:bCs/>
                <w:color w:val="000000"/>
                <w:sz w:val="20"/>
              </w:rPr>
              <w:t xml:space="preserve">bakım onarım, Elektrik iç tesislerinde güvenlik ve patlayıcı ortamlar, Statik </w:t>
            </w:r>
            <w:proofErr w:type="spellStart"/>
            <w:proofErr w:type="gramStart"/>
            <w:r w:rsidRPr="004B11EF">
              <w:rPr>
                <w:bCs/>
                <w:color w:val="000000"/>
                <w:sz w:val="20"/>
              </w:rPr>
              <w:t>elektrik,Yıldırımdan</w:t>
            </w:r>
            <w:proofErr w:type="spellEnd"/>
            <w:proofErr w:type="gramEnd"/>
            <w:r w:rsidRPr="004B11EF">
              <w:rPr>
                <w:bCs/>
                <w:color w:val="000000"/>
                <w:sz w:val="20"/>
              </w:rPr>
              <w:t xml:space="preserve"> korunma, Topraklama tesisatı, Elektrik tesisatının kontrolü, İzolasyon Hatası,</w:t>
            </w:r>
            <w:r>
              <w:rPr>
                <w:bCs/>
                <w:color w:val="000000"/>
                <w:sz w:val="20"/>
              </w:rPr>
              <w:t xml:space="preserve"> </w:t>
            </w:r>
            <w:r w:rsidRPr="004B11EF">
              <w:rPr>
                <w:bCs/>
                <w:color w:val="000000"/>
                <w:sz w:val="20"/>
              </w:rPr>
              <w:t>Kısa Devre, Hat Teması, Elektrik Çarpmasında İlk Yard</w:t>
            </w:r>
            <w:r>
              <w:rPr>
                <w:bCs/>
                <w:color w:val="000000"/>
                <w:sz w:val="20"/>
              </w:rPr>
              <w:t>ım, İlgili mevzuat</w:t>
            </w:r>
          </w:p>
        </w:tc>
      </w:tr>
      <w:tr w:rsidR="00C742E2" w:rsidRPr="00870260" w:rsidTr="006A548E">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Default="00C742E2" w:rsidP="0072759D">
            <w:pPr>
              <w:rPr>
                <w:b/>
                <w:bCs/>
                <w:color w:val="000000"/>
                <w:sz w:val="20"/>
              </w:rPr>
            </w:pPr>
            <w:r>
              <w:rPr>
                <w:b/>
                <w:bCs/>
                <w:color w:val="000000"/>
                <w:sz w:val="20"/>
              </w:rPr>
              <w:t>Seçmeli</w:t>
            </w:r>
            <w:r w:rsidRPr="00C742E2">
              <w:rPr>
                <w:b/>
                <w:bCs/>
                <w:color w:val="000000"/>
                <w:sz w:val="20"/>
              </w:rPr>
              <w:t xml:space="preserve"> </w:t>
            </w:r>
            <w:r>
              <w:rPr>
                <w:b/>
                <w:bCs/>
                <w:color w:val="000000"/>
                <w:sz w:val="20"/>
              </w:rPr>
              <w:t>-</w:t>
            </w:r>
            <w:r w:rsidRPr="00C742E2">
              <w:rPr>
                <w:b/>
                <w:bCs/>
                <w:color w:val="000000"/>
                <w:sz w:val="20"/>
              </w:rPr>
              <w:t>İlk Yardım</w:t>
            </w:r>
          </w:p>
        </w:tc>
        <w:tc>
          <w:tcPr>
            <w:tcW w:w="6576" w:type="dxa"/>
            <w:tcBorders>
              <w:top w:val="single" w:sz="4" w:space="0" w:color="auto"/>
              <w:left w:val="single" w:sz="4" w:space="0" w:color="auto"/>
              <w:bottom w:val="single" w:sz="4" w:space="0" w:color="auto"/>
              <w:right w:val="single" w:sz="4" w:space="0" w:color="auto"/>
            </w:tcBorders>
            <w:vAlign w:val="center"/>
          </w:tcPr>
          <w:p w:rsidR="003560FC" w:rsidRPr="003560FC" w:rsidRDefault="003560FC" w:rsidP="003560FC">
            <w:pPr>
              <w:jc w:val="both"/>
              <w:rPr>
                <w:bCs/>
                <w:color w:val="000000"/>
                <w:sz w:val="20"/>
              </w:rPr>
            </w:pPr>
            <w:r w:rsidRPr="003560FC">
              <w:rPr>
                <w:bCs/>
                <w:color w:val="000000"/>
                <w:sz w:val="20"/>
              </w:rPr>
              <w:t>Genel İlk Yardım Bilgileri</w:t>
            </w:r>
            <w:r>
              <w:rPr>
                <w:bCs/>
                <w:color w:val="000000"/>
                <w:sz w:val="20"/>
              </w:rPr>
              <w:t xml:space="preserve">, </w:t>
            </w:r>
            <w:r w:rsidRPr="003560FC">
              <w:rPr>
                <w:bCs/>
                <w:color w:val="000000"/>
                <w:sz w:val="20"/>
              </w:rPr>
              <w:t>Olay Yeri Yönetimi</w:t>
            </w:r>
            <w:r>
              <w:rPr>
                <w:bCs/>
                <w:color w:val="000000"/>
                <w:sz w:val="20"/>
              </w:rPr>
              <w:t xml:space="preserve">, </w:t>
            </w:r>
            <w:r w:rsidRPr="003560FC">
              <w:rPr>
                <w:bCs/>
                <w:color w:val="000000"/>
                <w:sz w:val="20"/>
              </w:rPr>
              <w:t>Sistemler ve Hasta Yaralının</w:t>
            </w:r>
          </w:p>
          <w:p w:rsidR="00C742E2" w:rsidRPr="004B11EF" w:rsidRDefault="003560FC" w:rsidP="003560FC">
            <w:pPr>
              <w:jc w:val="both"/>
              <w:rPr>
                <w:bCs/>
                <w:color w:val="000000"/>
                <w:sz w:val="20"/>
              </w:rPr>
            </w:pPr>
            <w:r w:rsidRPr="003560FC">
              <w:rPr>
                <w:bCs/>
                <w:color w:val="000000"/>
                <w:sz w:val="20"/>
              </w:rPr>
              <w:t>Değerlendirilmesi</w:t>
            </w:r>
            <w:r>
              <w:rPr>
                <w:bCs/>
                <w:color w:val="000000"/>
                <w:sz w:val="20"/>
              </w:rPr>
              <w:t xml:space="preserve">, </w:t>
            </w:r>
            <w:r w:rsidRPr="003560FC">
              <w:rPr>
                <w:bCs/>
                <w:color w:val="000000"/>
                <w:sz w:val="20"/>
              </w:rPr>
              <w:t>Yetişkinlerde Temel Yaşam desteği</w:t>
            </w:r>
            <w:r>
              <w:rPr>
                <w:bCs/>
                <w:color w:val="000000"/>
                <w:sz w:val="20"/>
              </w:rPr>
              <w:t>,</w:t>
            </w:r>
            <w:r>
              <w:t xml:space="preserve"> </w:t>
            </w:r>
            <w:r w:rsidRPr="003560FC">
              <w:rPr>
                <w:bCs/>
                <w:color w:val="000000"/>
                <w:sz w:val="20"/>
              </w:rPr>
              <w:t>Çocuklarda ve Bebeklerde Temel</w:t>
            </w:r>
            <w:r>
              <w:rPr>
                <w:bCs/>
                <w:color w:val="000000"/>
                <w:sz w:val="20"/>
              </w:rPr>
              <w:t xml:space="preserve"> </w:t>
            </w:r>
            <w:r w:rsidRPr="003560FC">
              <w:rPr>
                <w:bCs/>
                <w:color w:val="000000"/>
                <w:sz w:val="20"/>
              </w:rPr>
              <w:t>Yaşam desteği</w:t>
            </w:r>
            <w:r>
              <w:rPr>
                <w:bCs/>
                <w:color w:val="000000"/>
                <w:sz w:val="20"/>
              </w:rPr>
              <w:t xml:space="preserve">, </w:t>
            </w:r>
            <w:r w:rsidRPr="003560FC">
              <w:rPr>
                <w:bCs/>
                <w:color w:val="000000"/>
                <w:sz w:val="20"/>
              </w:rPr>
              <w:t>Hava Yolu Tıkanıklıkları</w:t>
            </w:r>
            <w:r>
              <w:rPr>
                <w:bCs/>
                <w:color w:val="000000"/>
                <w:sz w:val="20"/>
              </w:rPr>
              <w:t>,</w:t>
            </w:r>
            <w:r>
              <w:t xml:space="preserve"> </w:t>
            </w:r>
            <w:r w:rsidRPr="003560FC">
              <w:rPr>
                <w:bCs/>
                <w:color w:val="000000"/>
                <w:sz w:val="20"/>
              </w:rPr>
              <w:t>Kanamalarda ve Yaralanmalarda İlk</w:t>
            </w:r>
            <w:r>
              <w:rPr>
                <w:bCs/>
                <w:color w:val="000000"/>
                <w:sz w:val="20"/>
              </w:rPr>
              <w:t xml:space="preserve"> </w:t>
            </w:r>
            <w:r w:rsidRPr="003560FC">
              <w:rPr>
                <w:bCs/>
                <w:color w:val="000000"/>
                <w:sz w:val="20"/>
              </w:rPr>
              <w:t>Yardım</w:t>
            </w:r>
            <w:r>
              <w:rPr>
                <w:bCs/>
                <w:color w:val="000000"/>
                <w:sz w:val="20"/>
              </w:rPr>
              <w:t xml:space="preserve">, </w:t>
            </w:r>
            <w:r w:rsidRPr="003560FC">
              <w:rPr>
                <w:bCs/>
                <w:color w:val="000000"/>
                <w:sz w:val="20"/>
              </w:rPr>
              <w:t>Bilinç Bozukluklarında İlk Yardım</w:t>
            </w:r>
            <w:r>
              <w:rPr>
                <w:bCs/>
                <w:color w:val="000000"/>
                <w:sz w:val="20"/>
              </w:rPr>
              <w:t>,</w:t>
            </w:r>
            <w:r>
              <w:t xml:space="preserve"> </w:t>
            </w:r>
            <w:r w:rsidRPr="003560FC">
              <w:rPr>
                <w:bCs/>
                <w:color w:val="000000"/>
                <w:sz w:val="20"/>
              </w:rPr>
              <w:t>Yanık, Donma ve Sıcak</w:t>
            </w:r>
            <w:r>
              <w:rPr>
                <w:bCs/>
                <w:color w:val="000000"/>
                <w:sz w:val="20"/>
              </w:rPr>
              <w:t xml:space="preserve"> </w:t>
            </w:r>
            <w:r w:rsidRPr="003560FC">
              <w:rPr>
                <w:bCs/>
                <w:color w:val="000000"/>
                <w:sz w:val="20"/>
              </w:rPr>
              <w:t>Çarpmalarında İlk Yardım</w:t>
            </w:r>
            <w:r>
              <w:rPr>
                <w:bCs/>
                <w:color w:val="000000"/>
                <w:sz w:val="20"/>
              </w:rPr>
              <w:t xml:space="preserve">, </w:t>
            </w:r>
            <w:r w:rsidRPr="003560FC">
              <w:rPr>
                <w:bCs/>
                <w:color w:val="000000"/>
                <w:sz w:val="20"/>
              </w:rPr>
              <w:t>Zehirlenmelerde ve Hayvan Isırmalarında İlk Yardım</w:t>
            </w:r>
            <w:r>
              <w:rPr>
                <w:bCs/>
                <w:color w:val="000000"/>
                <w:sz w:val="20"/>
              </w:rPr>
              <w:t>,</w:t>
            </w:r>
            <w:r>
              <w:t xml:space="preserve"> </w:t>
            </w:r>
            <w:r w:rsidRPr="003560FC">
              <w:rPr>
                <w:bCs/>
                <w:color w:val="000000"/>
                <w:sz w:val="20"/>
              </w:rPr>
              <w:t>Göz Kulak ve Buruna Yabancı Cisim</w:t>
            </w:r>
            <w:r>
              <w:rPr>
                <w:bCs/>
                <w:color w:val="000000"/>
                <w:sz w:val="20"/>
              </w:rPr>
              <w:t xml:space="preserve"> </w:t>
            </w:r>
            <w:proofErr w:type="gramStart"/>
            <w:r w:rsidRPr="003560FC">
              <w:rPr>
                <w:bCs/>
                <w:color w:val="000000"/>
                <w:sz w:val="20"/>
              </w:rPr>
              <w:t>Kaçması</w:t>
            </w:r>
            <w:r>
              <w:rPr>
                <w:bCs/>
                <w:color w:val="000000"/>
                <w:sz w:val="20"/>
              </w:rPr>
              <w:t xml:space="preserve"> , </w:t>
            </w:r>
            <w:r w:rsidRPr="003560FC">
              <w:rPr>
                <w:bCs/>
                <w:color w:val="000000"/>
                <w:sz w:val="20"/>
              </w:rPr>
              <w:t>Kırık</w:t>
            </w:r>
            <w:proofErr w:type="gramEnd"/>
            <w:r w:rsidRPr="003560FC">
              <w:rPr>
                <w:bCs/>
                <w:color w:val="000000"/>
                <w:sz w:val="20"/>
              </w:rPr>
              <w:t xml:space="preserve"> Çıkık ve Burkulmalarda İlk</w:t>
            </w:r>
            <w:r>
              <w:rPr>
                <w:bCs/>
                <w:color w:val="000000"/>
                <w:sz w:val="20"/>
              </w:rPr>
              <w:t xml:space="preserve"> </w:t>
            </w:r>
            <w:r w:rsidRPr="003560FC">
              <w:rPr>
                <w:bCs/>
                <w:color w:val="000000"/>
                <w:sz w:val="20"/>
              </w:rPr>
              <w:t>Yardım</w:t>
            </w:r>
            <w:r>
              <w:rPr>
                <w:bCs/>
                <w:color w:val="000000"/>
                <w:sz w:val="20"/>
              </w:rPr>
              <w:t xml:space="preserve">, </w:t>
            </w:r>
            <w:r w:rsidRPr="003560FC">
              <w:rPr>
                <w:bCs/>
                <w:color w:val="000000"/>
                <w:sz w:val="20"/>
              </w:rPr>
              <w:t>Hasta Yaralı Taşıma Teknikleri</w:t>
            </w:r>
          </w:p>
        </w:tc>
      </w:tr>
      <w:tr w:rsidR="00C742E2" w:rsidRPr="00870260" w:rsidTr="006A548E">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Default="00C742E2" w:rsidP="0072759D">
            <w:pPr>
              <w:rPr>
                <w:b/>
                <w:bCs/>
                <w:color w:val="000000"/>
                <w:sz w:val="20"/>
              </w:rPr>
            </w:pPr>
            <w:r w:rsidRPr="00C742E2">
              <w:rPr>
                <w:b/>
                <w:bCs/>
                <w:color w:val="000000"/>
                <w:sz w:val="20"/>
              </w:rPr>
              <w:t>Seçmeli</w:t>
            </w:r>
            <w:r>
              <w:rPr>
                <w:b/>
                <w:bCs/>
                <w:color w:val="000000"/>
                <w:sz w:val="20"/>
              </w:rPr>
              <w:t>-</w:t>
            </w:r>
            <w:r>
              <w:t xml:space="preserve"> </w:t>
            </w:r>
            <w:r w:rsidRPr="00C742E2">
              <w:rPr>
                <w:b/>
                <w:bCs/>
                <w:color w:val="000000"/>
                <w:sz w:val="20"/>
              </w:rPr>
              <w:t>Mesleki İngilizce I</w:t>
            </w:r>
          </w:p>
        </w:tc>
        <w:tc>
          <w:tcPr>
            <w:tcW w:w="6576" w:type="dxa"/>
            <w:tcBorders>
              <w:top w:val="single" w:sz="4" w:space="0" w:color="auto"/>
              <w:left w:val="single" w:sz="4" w:space="0" w:color="auto"/>
              <w:bottom w:val="single" w:sz="4" w:space="0" w:color="auto"/>
              <w:right w:val="single" w:sz="4" w:space="0" w:color="auto"/>
            </w:tcBorders>
            <w:vAlign w:val="center"/>
          </w:tcPr>
          <w:p w:rsidR="00C742E2" w:rsidRPr="004B11EF" w:rsidRDefault="001F4752" w:rsidP="001F4752">
            <w:pPr>
              <w:jc w:val="both"/>
              <w:rPr>
                <w:bCs/>
                <w:color w:val="000000"/>
                <w:sz w:val="20"/>
              </w:rPr>
            </w:pPr>
            <w:r w:rsidRPr="001F4752">
              <w:rPr>
                <w:bCs/>
                <w:color w:val="000000"/>
                <w:sz w:val="20"/>
              </w:rPr>
              <w:t xml:space="preserve">Bu ders çerçevesinde belli güncel, </w:t>
            </w:r>
            <w:r>
              <w:rPr>
                <w:bCs/>
                <w:color w:val="000000"/>
                <w:sz w:val="20"/>
              </w:rPr>
              <w:t>iş sağlığı ve güvenliği</w:t>
            </w:r>
            <w:r w:rsidRPr="001F4752">
              <w:rPr>
                <w:bCs/>
                <w:color w:val="000000"/>
                <w:sz w:val="20"/>
              </w:rPr>
              <w:t xml:space="preserve"> konuları üzerinde, ilgili terminoloji vurgusu ile İngilizce tartışma yürütebilme, sunum yapma ve konuşma hazırlama; akademik ve profesyonel içerikli metinlerin anlaşılması becerisi hedeflenmektedir. </w:t>
            </w:r>
            <w:r>
              <w:rPr>
                <w:bCs/>
                <w:color w:val="000000"/>
                <w:sz w:val="20"/>
              </w:rPr>
              <w:t xml:space="preserve">İş sağlığı ve </w:t>
            </w:r>
            <w:proofErr w:type="gramStart"/>
            <w:r>
              <w:rPr>
                <w:bCs/>
                <w:color w:val="000000"/>
                <w:sz w:val="20"/>
              </w:rPr>
              <w:t xml:space="preserve">güvenliğinin </w:t>
            </w:r>
            <w:r w:rsidRPr="001F4752">
              <w:rPr>
                <w:bCs/>
                <w:color w:val="000000"/>
                <w:sz w:val="20"/>
              </w:rPr>
              <w:t xml:space="preserve"> herhangi</w:t>
            </w:r>
            <w:proofErr w:type="gramEnd"/>
            <w:r w:rsidRPr="001F4752">
              <w:rPr>
                <w:bCs/>
                <w:color w:val="000000"/>
                <w:sz w:val="20"/>
              </w:rPr>
              <w:t xml:space="preserve"> bir konusunda araştırma yürütme ve bir yazılı çalışma yapma bu dersteki diğer önemli aktivitelerinden biri olacaktır</w:t>
            </w:r>
          </w:p>
        </w:tc>
      </w:tr>
      <w:tr w:rsidR="00C742E2" w:rsidRPr="00870260" w:rsidTr="006A548E">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Pr="00C742E2" w:rsidRDefault="00C742E2" w:rsidP="0072759D">
            <w:pPr>
              <w:rPr>
                <w:b/>
                <w:bCs/>
                <w:color w:val="000000"/>
                <w:sz w:val="20"/>
              </w:rPr>
            </w:pPr>
            <w:r w:rsidRPr="00C742E2">
              <w:rPr>
                <w:b/>
                <w:bCs/>
                <w:color w:val="000000"/>
                <w:sz w:val="20"/>
              </w:rPr>
              <w:t>Seçmeli</w:t>
            </w:r>
            <w:r>
              <w:rPr>
                <w:b/>
                <w:bCs/>
                <w:color w:val="000000"/>
                <w:sz w:val="20"/>
              </w:rPr>
              <w:t>-</w:t>
            </w:r>
            <w:r>
              <w:t xml:space="preserve"> </w:t>
            </w:r>
            <w:r w:rsidRPr="00C742E2">
              <w:rPr>
                <w:b/>
                <w:bCs/>
                <w:color w:val="000000"/>
                <w:sz w:val="20"/>
              </w:rPr>
              <w:t>Laboratuvarlarda İş Sağlığı ve Güvenliği</w:t>
            </w:r>
          </w:p>
        </w:tc>
        <w:tc>
          <w:tcPr>
            <w:tcW w:w="6576" w:type="dxa"/>
            <w:tcBorders>
              <w:top w:val="single" w:sz="4" w:space="0" w:color="auto"/>
              <w:left w:val="single" w:sz="4" w:space="0" w:color="auto"/>
              <w:bottom w:val="single" w:sz="4" w:space="0" w:color="auto"/>
              <w:right w:val="single" w:sz="4" w:space="0" w:color="auto"/>
            </w:tcBorders>
            <w:vAlign w:val="center"/>
          </w:tcPr>
          <w:p w:rsidR="00C742E2" w:rsidRPr="004B11EF" w:rsidRDefault="00D21E71" w:rsidP="003B2FB5">
            <w:pPr>
              <w:jc w:val="both"/>
              <w:rPr>
                <w:bCs/>
                <w:color w:val="000000"/>
                <w:sz w:val="20"/>
              </w:rPr>
            </w:pPr>
            <w:r w:rsidRPr="00D21E71">
              <w:rPr>
                <w:bCs/>
                <w:color w:val="000000"/>
                <w:sz w:val="20"/>
              </w:rPr>
              <w:t>Güvenli Çalışma Ortamının Sağlanmasında Temel Prensipler ve Uygulamalar Laboratuvar Personelinin Bilgilendirilmesi Gerekli Hususlar</w:t>
            </w:r>
            <w:r w:rsidR="003B2FB5">
              <w:rPr>
                <w:bCs/>
                <w:color w:val="000000"/>
                <w:sz w:val="20"/>
              </w:rPr>
              <w:t xml:space="preserve">, </w:t>
            </w:r>
            <w:r w:rsidRPr="00D21E71">
              <w:rPr>
                <w:bCs/>
                <w:color w:val="000000"/>
                <w:sz w:val="20"/>
              </w:rPr>
              <w:t xml:space="preserve">Kimyasalların </w:t>
            </w:r>
            <w:proofErr w:type="spellStart"/>
            <w:proofErr w:type="gramStart"/>
            <w:r w:rsidRPr="00D21E71">
              <w:rPr>
                <w:bCs/>
                <w:color w:val="000000"/>
                <w:sz w:val="20"/>
              </w:rPr>
              <w:t>Sınıflandırılması,Etiketleme</w:t>
            </w:r>
            <w:proofErr w:type="gramEnd"/>
            <w:r w:rsidRPr="00D21E71">
              <w:rPr>
                <w:bCs/>
                <w:color w:val="000000"/>
                <w:sz w:val="20"/>
              </w:rPr>
              <w:t>,Depolama</w:t>
            </w:r>
            <w:proofErr w:type="spellEnd"/>
            <w:r w:rsidRPr="00D21E71">
              <w:rPr>
                <w:bCs/>
                <w:color w:val="000000"/>
                <w:sz w:val="20"/>
              </w:rPr>
              <w:t xml:space="preserve"> ve Kullanım Bilgileri * Alev alabilen maddeler * </w:t>
            </w:r>
            <w:proofErr w:type="spellStart"/>
            <w:r w:rsidRPr="00D21E71">
              <w:rPr>
                <w:bCs/>
                <w:color w:val="000000"/>
                <w:sz w:val="20"/>
              </w:rPr>
              <w:t>Korozif</w:t>
            </w:r>
            <w:proofErr w:type="spellEnd"/>
            <w:r w:rsidRPr="00D21E71">
              <w:rPr>
                <w:bCs/>
                <w:color w:val="000000"/>
                <w:sz w:val="20"/>
              </w:rPr>
              <w:t xml:space="preserve">(Aşındırıcı) maddeler * Reaktif(Patlayıcı-Oksitleyici)maddeler * </w:t>
            </w:r>
            <w:proofErr w:type="spellStart"/>
            <w:r w:rsidRPr="00D21E71">
              <w:rPr>
                <w:bCs/>
                <w:color w:val="000000"/>
                <w:sz w:val="20"/>
              </w:rPr>
              <w:t>Toksik</w:t>
            </w:r>
            <w:proofErr w:type="spellEnd"/>
            <w:r w:rsidRPr="00D21E71">
              <w:rPr>
                <w:bCs/>
                <w:color w:val="000000"/>
                <w:sz w:val="20"/>
              </w:rPr>
              <w:t xml:space="preserve"> Maddeler •Kanserojenler •</w:t>
            </w:r>
            <w:proofErr w:type="spellStart"/>
            <w:r w:rsidRPr="00D21E71">
              <w:rPr>
                <w:bCs/>
                <w:color w:val="000000"/>
                <w:sz w:val="20"/>
              </w:rPr>
              <w:t>Mutajenler,Teratojenler</w:t>
            </w:r>
            <w:proofErr w:type="spellEnd"/>
            <w:r w:rsidRPr="00D21E71">
              <w:rPr>
                <w:bCs/>
                <w:color w:val="000000"/>
                <w:sz w:val="20"/>
              </w:rPr>
              <w:t xml:space="preserve"> * Sıkıştırılmış </w:t>
            </w:r>
            <w:proofErr w:type="spellStart"/>
            <w:r w:rsidRPr="00D21E71">
              <w:rPr>
                <w:bCs/>
                <w:color w:val="000000"/>
                <w:sz w:val="20"/>
              </w:rPr>
              <w:t>Gazlar:Sıkıştırılmış</w:t>
            </w:r>
            <w:proofErr w:type="spellEnd"/>
            <w:r w:rsidRPr="00D21E71">
              <w:rPr>
                <w:bCs/>
                <w:color w:val="000000"/>
                <w:sz w:val="20"/>
              </w:rPr>
              <w:t xml:space="preserve"> gazların(basınçlı tüplerin) kullanımında dikkat edilecek kurallar. *</w:t>
            </w:r>
            <w:proofErr w:type="spellStart"/>
            <w:r w:rsidRPr="00D21E71">
              <w:rPr>
                <w:bCs/>
                <w:color w:val="000000"/>
                <w:sz w:val="20"/>
              </w:rPr>
              <w:t>Kriyojenik</w:t>
            </w:r>
            <w:proofErr w:type="spellEnd"/>
            <w:r w:rsidRPr="00D21E71">
              <w:rPr>
                <w:bCs/>
                <w:color w:val="000000"/>
                <w:sz w:val="20"/>
              </w:rPr>
              <w:t xml:space="preserve"> </w:t>
            </w:r>
            <w:proofErr w:type="gramStart"/>
            <w:r w:rsidRPr="00D21E71">
              <w:rPr>
                <w:bCs/>
                <w:color w:val="000000"/>
                <w:sz w:val="20"/>
              </w:rPr>
              <w:t xml:space="preserve">Maddeler </w:t>
            </w:r>
            <w:r w:rsidR="003B2FB5">
              <w:rPr>
                <w:bCs/>
                <w:color w:val="000000"/>
                <w:sz w:val="20"/>
              </w:rPr>
              <w:t>,</w:t>
            </w:r>
            <w:proofErr w:type="spellStart"/>
            <w:r w:rsidRPr="00D21E71">
              <w:rPr>
                <w:bCs/>
                <w:color w:val="000000"/>
                <w:sz w:val="20"/>
              </w:rPr>
              <w:t>Etiketleme</w:t>
            </w:r>
            <w:proofErr w:type="gramEnd"/>
            <w:r w:rsidRPr="00D21E71">
              <w:rPr>
                <w:bCs/>
                <w:color w:val="000000"/>
                <w:sz w:val="20"/>
              </w:rPr>
              <w:t>,Malzeme</w:t>
            </w:r>
            <w:proofErr w:type="spellEnd"/>
            <w:r w:rsidRPr="00D21E71">
              <w:rPr>
                <w:bCs/>
                <w:color w:val="000000"/>
                <w:sz w:val="20"/>
              </w:rPr>
              <w:t xml:space="preserve"> Emniyet Verileri(</w:t>
            </w:r>
            <w:proofErr w:type="spellStart"/>
            <w:r w:rsidRPr="00D21E71">
              <w:rPr>
                <w:bCs/>
                <w:color w:val="000000"/>
                <w:sz w:val="20"/>
              </w:rPr>
              <w:t>MSDS’ler</w:t>
            </w:r>
            <w:proofErr w:type="spellEnd"/>
            <w:r w:rsidRPr="00D21E71">
              <w:rPr>
                <w:bCs/>
                <w:color w:val="000000"/>
                <w:sz w:val="20"/>
              </w:rPr>
              <w:t>),Bilgi ve Eğitim * Tehlike sınıfları ve sembolleri</w:t>
            </w:r>
            <w:r w:rsidR="003B2FB5">
              <w:rPr>
                <w:bCs/>
                <w:color w:val="000000"/>
                <w:sz w:val="20"/>
              </w:rPr>
              <w:t xml:space="preserve">, </w:t>
            </w:r>
            <w:r w:rsidRPr="00D21E71">
              <w:rPr>
                <w:bCs/>
                <w:color w:val="000000"/>
                <w:sz w:val="20"/>
              </w:rPr>
              <w:t xml:space="preserve">Güvenlik Ekipmanları :Kişisel Koruyucu </w:t>
            </w:r>
            <w:proofErr w:type="spellStart"/>
            <w:r w:rsidRPr="00D21E71">
              <w:rPr>
                <w:bCs/>
                <w:color w:val="000000"/>
                <w:sz w:val="20"/>
              </w:rPr>
              <w:t>Ekipmanlar,L</w:t>
            </w:r>
            <w:r w:rsidR="003B2FB5">
              <w:rPr>
                <w:bCs/>
                <w:color w:val="000000"/>
                <w:sz w:val="20"/>
              </w:rPr>
              <w:t>aboratuvar</w:t>
            </w:r>
            <w:proofErr w:type="spellEnd"/>
            <w:r w:rsidR="003B2FB5">
              <w:rPr>
                <w:bCs/>
                <w:color w:val="000000"/>
                <w:sz w:val="20"/>
              </w:rPr>
              <w:t xml:space="preserve"> Güvenlik Ekipmanları, </w:t>
            </w:r>
            <w:r w:rsidRPr="00D21E71">
              <w:rPr>
                <w:bCs/>
                <w:color w:val="000000"/>
                <w:sz w:val="20"/>
              </w:rPr>
              <w:t>Atık kimyasalların depolanması ve atılması Birbirleriyle temas etmemesi gereke</w:t>
            </w:r>
            <w:r w:rsidR="003B2FB5">
              <w:rPr>
                <w:bCs/>
                <w:color w:val="000000"/>
                <w:sz w:val="20"/>
              </w:rPr>
              <w:t xml:space="preserve">n kimyasallar, </w:t>
            </w:r>
            <w:r w:rsidRPr="00D21E71">
              <w:rPr>
                <w:bCs/>
                <w:color w:val="000000"/>
                <w:sz w:val="20"/>
              </w:rPr>
              <w:t xml:space="preserve">Laboratuvar Kazaları ve İlk Yardım Acil tıbbi operasyonlar: ilk yardım/gerekli araç, gereç, malzeme, ekipman ve koruyucu teçhizat seçimi, hazırlanması, kullanılması </w:t>
            </w:r>
            <w:r w:rsidR="003B2FB5">
              <w:rPr>
                <w:bCs/>
                <w:color w:val="000000"/>
                <w:sz w:val="20"/>
              </w:rPr>
              <w:t>,</w:t>
            </w:r>
            <w:r w:rsidRPr="00D21E71">
              <w:rPr>
                <w:bCs/>
                <w:color w:val="000000"/>
                <w:sz w:val="20"/>
              </w:rPr>
              <w:t xml:space="preserve">Cam malzemelerin tanıtımı, işlevleri, temizlenmesi </w:t>
            </w:r>
            <w:r w:rsidR="003B2FB5">
              <w:rPr>
                <w:bCs/>
                <w:color w:val="000000"/>
                <w:sz w:val="20"/>
              </w:rPr>
              <w:t>,</w:t>
            </w:r>
            <w:r w:rsidRPr="00D21E71">
              <w:rPr>
                <w:bCs/>
                <w:color w:val="000000"/>
                <w:sz w:val="20"/>
              </w:rPr>
              <w:t xml:space="preserve">Temel </w:t>
            </w:r>
            <w:proofErr w:type="spellStart"/>
            <w:r w:rsidRPr="00D21E71">
              <w:rPr>
                <w:bCs/>
                <w:color w:val="000000"/>
                <w:sz w:val="20"/>
              </w:rPr>
              <w:t>laboratuar</w:t>
            </w:r>
            <w:proofErr w:type="spellEnd"/>
            <w:r w:rsidRPr="00D21E71">
              <w:rPr>
                <w:bCs/>
                <w:color w:val="000000"/>
                <w:sz w:val="20"/>
              </w:rPr>
              <w:t xml:space="preserve"> işlemleri ve düzeneklerin kurulması (karıştırma, ısıtma, soğutma, kaynatma, süzme, kurutma) </w:t>
            </w:r>
            <w:r w:rsidR="003B2FB5">
              <w:rPr>
                <w:bCs/>
                <w:color w:val="000000"/>
                <w:sz w:val="20"/>
              </w:rPr>
              <w:t>,</w:t>
            </w:r>
            <w:r w:rsidRPr="00D21E71">
              <w:rPr>
                <w:bCs/>
                <w:color w:val="000000"/>
                <w:sz w:val="20"/>
              </w:rPr>
              <w:t xml:space="preserve">Gazların kullanımı, </w:t>
            </w:r>
            <w:proofErr w:type="spellStart"/>
            <w:r w:rsidRPr="00D21E71">
              <w:rPr>
                <w:bCs/>
                <w:color w:val="000000"/>
                <w:sz w:val="20"/>
              </w:rPr>
              <w:t>laboratuarda</w:t>
            </w:r>
            <w:proofErr w:type="spellEnd"/>
            <w:r w:rsidRPr="00D21E71">
              <w:rPr>
                <w:bCs/>
                <w:color w:val="000000"/>
                <w:sz w:val="20"/>
              </w:rPr>
              <w:t xml:space="preserve"> hazırlanabilen gazlar ve saflaştırılması </w:t>
            </w:r>
            <w:r w:rsidR="003B2FB5">
              <w:rPr>
                <w:bCs/>
                <w:color w:val="000000"/>
                <w:sz w:val="20"/>
              </w:rPr>
              <w:t>,</w:t>
            </w:r>
            <w:proofErr w:type="spellStart"/>
            <w:r w:rsidRPr="00D21E71">
              <w:rPr>
                <w:bCs/>
                <w:color w:val="000000"/>
                <w:sz w:val="20"/>
              </w:rPr>
              <w:t>İnert</w:t>
            </w:r>
            <w:proofErr w:type="spellEnd"/>
            <w:r w:rsidRPr="00D21E71">
              <w:rPr>
                <w:bCs/>
                <w:color w:val="000000"/>
                <w:sz w:val="20"/>
              </w:rPr>
              <w:t xml:space="preserve"> atmosfer al</w:t>
            </w:r>
            <w:r w:rsidR="003B2FB5">
              <w:rPr>
                <w:bCs/>
                <w:color w:val="000000"/>
                <w:sz w:val="20"/>
              </w:rPr>
              <w:t xml:space="preserve">tında gerçekleştirilen deneyler, </w:t>
            </w:r>
            <w:r w:rsidRPr="00D21E71">
              <w:rPr>
                <w:bCs/>
                <w:color w:val="000000"/>
                <w:sz w:val="20"/>
              </w:rPr>
              <w:t>Reaksiyonların yürütülmesi ve sonlanması ve saflaştırma teknikleri (</w:t>
            </w:r>
            <w:proofErr w:type="spellStart"/>
            <w:r w:rsidRPr="00D21E71">
              <w:rPr>
                <w:bCs/>
                <w:color w:val="000000"/>
                <w:sz w:val="20"/>
              </w:rPr>
              <w:t>kristalllendirme</w:t>
            </w:r>
            <w:proofErr w:type="spellEnd"/>
            <w:r w:rsidRPr="00D21E71">
              <w:rPr>
                <w:bCs/>
                <w:color w:val="000000"/>
                <w:sz w:val="20"/>
              </w:rPr>
              <w:t xml:space="preserve">, </w:t>
            </w:r>
            <w:proofErr w:type="spellStart"/>
            <w:r w:rsidRPr="00D21E71">
              <w:rPr>
                <w:bCs/>
                <w:color w:val="000000"/>
                <w:sz w:val="20"/>
              </w:rPr>
              <w:t>extraksiyon</w:t>
            </w:r>
            <w:proofErr w:type="spellEnd"/>
            <w:r w:rsidRPr="00D21E71">
              <w:rPr>
                <w:bCs/>
                <w:color w:val="000000"/>
                <w:sz w:val="20"/>
              </w:rPr>
              <w:t xml:space="preserve">, </w:t>
            </w:r>
            <w:proofErr w:type="spellStart"/>
            <w:r w:rsidRPr="00D21E71">
              <w:rPr>
                <w:bCs/>
                <w:color w:val="000000"/>
                <w:sz w:val="20"/>
              </w:rPr>
              <w:t>destilasyon</w:t>
            </w:r>
            <w:proofErr w:type="spellEnd"/>
            <w:r w:rsidRPr="00D21E71">
              <w:rPr>
                <w:bCs/>
                <w:color w:val="000000"/>
                <w:sz w:val="20"/>
              </w:rPr>
              <w:t xml:space="preserve"> çeşitleri ve süblimleştirme) </w:t>
            </w:r>
          </w:p>
        </w:tc>
      </w:tr>
    </w:tbl>
    <w:p w:rsidR="00A11DB9" w:rsidRDefault="00A11DB9" w:rsidP="005A717D">
      <w:pPr>
        <w:rPr>
          <w:b/>
          <w:bCs/>
          <w:sz w:val="20"/>
          <w:szCs w:val="20"/>
        </w:rPr>
      </w:pPr>
    </w:p>
    <w:p w:rsidR="00A03F8C" w:rsidRDefault="00A03F8C"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EE5A7B" w:rsidRDefault="00EE5A7B" w:rsidP="005A717D">
      <w:pPr>
        <w:rPr>
          <w:b/>
          <w:bCs/>
          <w:sz w:val="20"/>
          <w:szCs w:val="20"/>
        </w:rPr>
      </w:pPr>
    </w:p>
    <w:p w:rsidR="00A11DB9" w:rsidRPr="00A03F8C" w:rsidRDefault="008E6BD8" w:rsidP="005A717D">
      <w:pPr>
        <w:rPr>
          <w:b/>
          <w:bCs/>
          <w:szCs w:val="20"/>
        </w:rPr>
      </w:pPr>
      <w:r w:rsidRPr="00A03F8C">
        <w:rPr>
          <w:b/>
          <w:bCs/>
          <w:szCs w:val="20"/>
        </w:rPr>
        <w:lastRenderedPageBreak/>
        <w:t>4. Yarıyıl Ders İçerikleri</w:t>
      </w:r>
    </w:p>
    <w:p w:rsidR="008E6BD8" w:rsidRDefault="008E6BD8" w:rsidP="005A717D">
      <w:pPr>
        <w:rPr>
          <w:b/>
          <w:bCs/>
          <w:sz w:val="20"/>
          <w:szCs w:val="20"/>
        </w:rPr>
      </w:pPr>
    </w:p>
    <w:tbl>
      <w:tblPr>
        <w:tblW w:w="9513" w:type="dxa"/>
        <w:tblCellMar>
          <w:left w:w="70" w:type="dxa"/>
          <w:right w:w="70" w:type="dxa"/>
        </w:tblCellMar>
        <w:tblLook w:val="04A0" w:firstRow="1" w:lastRow="0" w:firstColumn="1" w:lastColumn="0" w:noHBand="0" w:noVBand="1"/>
      </w:tblPr>
      <w:tblGrid>
        <w:gridCol w:w="3100"/>
        <w:gridCol w:w="6413"/>
      </w:tblGrid>
      <w:tr w:rsidR="00A03F8C" w:rsidRPr="00870260" w:rsidTr="0072759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72759D" w:rsidRPr="004A20A8" w:rsidRDefault="0072759D" w:rsidP="0072759D">
            <w:pPr>
              <w:rPr>
                <w:b/>
                <w:sz w:val="20"/>
              </w:rPr>
            </w:pPr>
            <w:r w:rsidRPr="004A20A8">
              <w:rPr>
                <w:b/>
                <w:sz w:val="20"/>
              </w:rPr>
              <w:t>Etiketleme ve İşaretleme</w:t>
            </w:r>
          </w:p>
          <w:p w:rsidR="008E6BD8" w:rsidRPr="004A20A8" w:rsidRDefault="008E6BD8" w:rsidP="0072759D">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72759D" w:rsidRPr="0072759D" w:rsidRDefault="0072759D" w:rsidP="00D81D2A">
            <w:pPr>
              <w:jc w:val="both"/>
              <w:rPr>
                <w:sz w:val="20"/>
              </w:rPr>
            </w:pPr>
            <w:r w:rsidRPr="0072759D">
              <w:rPr>
                <w:sz w:val="20"/>
              </w:rPr>
              <w:t xml:space="preserve">Etiket tanımı ve kapsamı, Etiketin gerekliliği ve önemi Etiketlerin kullanıldığı yerler; Araç- gereç, Malzeme, Koruyucu </w:t>
            </w:r>
            <w:proofErr w:type="gramStart"/>
            <w:r w:rsidRPr="0072759D">
              <w:rPr>
                <w:sz w:val="20"/>
              </w:rPr>
              <w:t>ekipman</w:t>
            </w:r>
            <w:proofErr w:type="gramEnd"/>
            <w:r w:rsidRPr="0072759D">
              <w:rPr>
                <w:sz w:val="20"/>
              </w:rPr>
              <w:t>, Tesisat, Tüm bağlantı elemanları, Kimyasallar, Etiket ve işaret türleri: Tehlike, Kalite, Fiziksel, Kimyasal, Sağlık, Özel işaretler, Malzeme güvenlik bilgi formu ve İçeriği, Etiketlerde bulunması istenen asgari gerekler ve ilgili yönetmeliklerin incelenmesi, Malzeme Etiketi/Barkodu Basımı Bilgisayar ortamında tasarım ve basım yöntemleri, Risk Durumları listesi, yaygın olarak karşılaşılan risk durumlarının incelenmesi.</w:t>
            </w:r>
          </w:p>
          <w:p w:rsidR="008E6BD8" w:rsidRPr="0072759D" w:rsidRDefault="008E6BD8" w:rsidP="00D81D2A">
            <w:pPr>
              <w:jc w:val="both"/>
              <w:rPr>
                <w:sz w:val="20"/>
                <w:szCs w:val="20"/>
              </w:rPr>
            </w:pPr>
          </w:p>
        </w:tc>
      </w:tr>
      <w:tr w:rsidR="00A03F8C" w:rsidRPr="00870260" w:rsidTr="0072759D">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72759D" w:rsidRPr="004A20A8" w:rsidRDefault="0072759D" w:rsidP="0072759D">
            <w:pPr>
              <w:rPr>
                <w:b/>
                <w:sz w:val="20"/>
              </w:rPr>
            </w:pPr>
            <w:r w:rsidRPr="004A20A8">
              <w:rPr>
                <w:b/>
                <w:sz w:val="20"/>
              </w:rPr>
              <w:t xml:space="preserve">İş Sağlığı </w:t>
            </w:r>
            <w:proofErr w:type="gramStart"/>
            <w:r w:rsidRPr="004A20A8">
              <w:rPr>
                <w:b/>
                <w:sz w:val="20"/>
              </w:rPr>
              <w:t>ve  Güvenliği</w:t>
            </w:r>
            <w:proofErr w:type="gramEnd"/>
            <w:r w:rsidRPr="004A20A8">
              <w:rPr>
                <w:b/>
                <w:sz w:val="20"/>
              </w:rPr>
              <w:t xml:space="preserve"> Eğitim </w:t>
            </w:r>
            <w:proofErr w:type="spellStart"/>
            <w:r w:rsidRPr="004A20A8">
              <w:rPr>
                <w:b/>
                <w:sz w:val="20"/>
              </w:rPr>
              <w:t>Metodları</w:t>
            </w:r>
            <w:proofErr w:type="spellEnd"/>
          </w:p>
          <w:p w:rsidR="008E6BD8" w:rsidRPr="004A20A8" w:rsidRDefault="008E6BD8" w:rsidP="0072759D">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72759D" w:rsidRPr="0072759D" w:rsidRDefault="0072759D" w:rsidP="00D81D2A">
            <w:pPr>
              <w:jc w:val="both"/>
              <w:rPr>
                <w:sz w:val="20"/>
              </w:rPr>
            </w:pPr>
            <w:proofErr w:type="gramStart"/>
            <w:r w:rsidRPr="0072759D">
              <w:rPr>
                <w:sz w:val="20"/>
              </w:rPr>
              <w:t>Eğitimin tanımı ve alanı, Eğitim süreçleri; Amaç belirleme, Hedef koyma, Öğrenme etkinlikleri, Ölçme, Değerlendirme, Öğretim strateji, yöntem ve teknikleri, Öğrenme psikolojisi, Yetişkin eğitiminde ilkeler, Yetişkinin öğrenme gücü, Yetişkinin öğrenme açısından özellikleri, Eğitim araçları; Görsel, İşitsel, Görsel işitsel, İnteraktif eğitim teknikleri, Güvenlik kültürü oluşumunda eğitimin önemi, İş eğitiminin yöneldiği risk grupları</w:t>
            </w:r>
            <w:proofErr w:type="gramEnd"/>
          </w:p>
          <w:p w:rsidR="008E6BD8" w:rsidRPr="0072759D" w:rsidRDefault="008E6BD8" w:rsidP="00D81D2A">
            <w:pPr>
              <w:jc w:val="both"/>
              <w:rPr>
                <w:bCs/>
                <w:sz w:val="20"/>
                <w:szCs w:val="20"/>
              </w:rPr>
            </w:pPr>
          </w:p>
        </w:tc>
      </w:tr>
      <w:tr w:rsidR="00A03F8C" w:rsidRPr="00870260" w:rsidTr="006A548E">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72759D" w:rsidRPr="004A20A8" w:rsidRDefault="0072759D" w:rsidP="0072759D">
            <w:pPr>
              <w:rPr>
                <w:b/>
                <w:sz w:val="20"/>
              </w:rPr>
            </w:pPr>
            <w:r w:rsidRPr="004A20A8">
              <w:rPr>
                <w:b/>
                <w:sz w:val="20"/>
              </w:rPr>
              <w:t xml:space="preserve">Yapı İşlerinde İş Sağlığı ve Güvenliği </w:t>
            </w:r>
          </w:p>
          <w:p w:rsidR="008E6BD8" w:rsidRPr="004A20A8" w:rsidRDefault="008E6BD8" w:rsidP="0072759D">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72759D" w:rsidRPr="0072759D" w:rsidRDefault="0072759D" w:rsidP="00D81D2A">
            <w:pPr>
              <w:jc w:val="both"/>
              <w:rPr>
                <w:sz w:val="20"/>
              </w:rPr>
            </w:pPr>
            <w:r w:rsidRPr="0072759D">
              <w:rPr>
                <w:sz w:val="20"/>
              </w:rPr>
              <w:t xml:space="preserve">İnşaat çeşitleri, inşaatlarda güvenlik önlemleri, diğer yapı işlerinde ( köprü, baraj vb.) </w:t>
            </w:r>
            <w:proofErr w:type="spellStart"/>
            <w:r w:rsidRPr="0072759D">
              <w:rPr>
                <w:sz w:val="20"/>
              </w:rPr>
              <w:t>isg</w:t>
            </w:r>
            <w:proofErr w:type="spellEnd"/>
            <w:r w:rsidRPr="0072759D">
              <w:rPr>
                <w:sz w:val="20"/>
              </w:rPr>
              <w:t xml:space="preserve">, yüksekte çalışma koşulları </w:t>
            </w:r>
          </w:p>
          <w:p w:rsidR="008E6BD8" w:rsidRPr="0072759D" w:rsidRDefault="008E6BD8" w:rsidP="00D81D2A">
            <w:pPr>
              <w:jc w:val="both"/>
              <w:rPr>
                <w:bCs/>
                <w:sz w:val="20"/>
                <w:szCs w:val="20"/>
              </w:rPr>
            </w:pPr>
          </w:p>
        </w:tc>
      </w:tr>
      <w:tr w:rsidR="006A548E"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6A548E" w:rsidRPr="004A20A8" w:rsidRDefault="006A548E" w:rsidP="0072759D">
            <w:pPr>
              <w:rPr>
                <w:b/>
                <w:sz w:val="20"/>
              </w:rPr>
            </w:pPr>
            <w:r w:rsidRPr="006A548E">
              <w:rPr>
                <w:b/>
                <w:sz w:val="20"/>
              </w:rPr>
              <w:t xml:space="preserve">İş </w:t>
            </w:r>
            <w:proofErr w:type="gramStart"/>
            <w:r w:rsidRPr="006A548E">
              <w:rPr>
                <w:b/>
                <w:sz w:val="20"/>
              </w:rPr>
              <w:t>Sağlığı  ve</w:t>
            </w:r>
            <w:proofErr w:type="gramEnd"/>
            <w:r w:rsidRPr="006A548E">
              <w:rPr>
                <w:b/>
                <w:sz w:val="20"/>
              </w:rPr>
              <w:t xml:space="preserve"> Güvenliği Mevzuatı I</w:t>
            </w:r>
            <w:r>
              <w:rPr>
                <w:b/>
                <w:sz w:val="20"/>
              </w:rPr>
              <w:t>I</w:t>
            </w:r>
          </w:p>
        </w:tc>
        <w:tc>
          <w:tcPr>
            <w:tcW w:w="6413" w:type="dxa"/>
            <w:tcBorders>
              <w:top w:val="single" w:sz="4" w:space="0" w:color="auto"/>
              <w:left w:val="single" w:sz="4" w:space="0" w:color="auto"/>
              <w:bottom w:val="single" w:sz="4" w:space="0" w:color="auto"/>
              <w:right w:val="single" w:sz="4" w:space="0" w:color="auto"/>
            </w:tcBorders>
            <w:vAlign w:val="center"/>
          </w:tcPr>
          <w:p w:rsidR="006A548E" w:rsidRPr="0072759D" w:rsidRDefault="00C673A1" w:rsidP="00D81D2A">
            <w:pPr>
              <w:jc w:val="both"/>
              <w:rPr>
                <w:sz w:val="20"/>
              </w:rPr>
            </w:pPr>
            <w:r w:rsidRPr="00C673A1">
              <w:rPr>
                <w:sz w:val="20"/>
              </w:rPr>
              <w:t xml:space="preserve">Kanunlarda İSG, </w:t>
            </w:r>
            <w:proofErr w:type="gramStart"/>
            <w:r w:rsidRPr="00C673A1">
              <w:rPr>
                <w:sz w:val="20"/>
              </w:rPr>
              <w:t>İSG</w:t>
            </w:r>
            <w:r>
              <w:rPr>
                <w:sz w:val="20"/>
              </w:rPr>
              <w:t xml:space="preserve"> </w:t>
            </w:r>
            <w:r w:rsidRPr="00C673A1">
              <w:rPr>
                <w:sz w:val="20"/>
              </w:rPr>
              <w:t xml:space="preserve"> Mevzuatına</w:t>
            </w:r>
            <w:proofErr w:type="gramEnd"/>
            <w:r w:rsidRPr="00C673A1">
              <w:rPr>
                <w:sz w:val="20"/>
              </w:rPr>
              <w:t xml:space="preserve"> İlişkin Tüzük ve Yönetmelikler, Cezai ve Hukuki Sorumluluk, Yasal Yaptırımlar, İSG Örgütlenmesi, Örnek Yargıtay Kararlarının İncelenmesi, Ulusal İSG Kuruluşları ( ÇSGB), Sağlık Bakanlığı, İşçi ve İşveren Kuruluşları, Meslek Kuruluşları (TMMOB, TTB),Sivil Toplum Kuruluşları, Sigortalıya Sağlanan Hak ve Yardımlar, Sosyal Güvenliğin Gelir Kaynakları ve Ödemeleri, Primler, Prim Dışı Gelirler, Finansman Sistemleri, Sosyal Güvenlik Fonları, Sosyal Güvenliğin Ekonomik Fonksiyonları, Kamu Hizmeti Olarak Sosyal Güvenlik, Kamu Hizmeti – Sosyal Güvenlik İlişkileri, Kamu Sosyal Güvenlik Harcamaları, 5510 Sayılı Sosyal Sigortalar ve Genel Sağlık Sigortası Kanunu’nda İş Sağlığı ve Güvenliği, İş Kazası ve Meslek Hastalığı Tanımı, Sosyal Güvenliğin Tanımı ve Sosyal Güvenliği Doğuran Koşullar, Sosyal Güvenlik Müesseselerinin Fonksiyonları, Sosyal Güvenlik Tehlikelerinin Niteliği ve Bunlarla Mücadele Şekilleri.</w:t>
            </w:r>
          </w:p>
        </w:tc>
      </w:tr>
      <w:tr w:rsidR="006A548E"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6A548E" w:rsidRPr="006A548E" w:rsidRDefault="006A548E" w:rsidP="0072759D">
            <w:pPr>
              <w:rPr>
                <w:b/>
                <w:sz w:val="20"/>
              </w:rPr>
            </w:pPr>
            <w:r w:rsidRPr="006A548E">
              <w:rPr>
                <w:b/>
                <w:sz w:val="20"/>
              </w:rPr>
              <w:t>Risk Analizi ve Değerlendirme II</w:t>
            </w:r>
          </w:p>
        </w:tc>
        <w:tc>
          <w:tcPr>
            <w:tcW w:w="6413" w:type="dxa"/>
            <w:tcBorders>
              <w:top w:val="single" w:sz="4" w:space="0" w:color="auto"/>
              <w:left w:val="single" w:sz="4" w:space="0" w:color="auto"/>
              <w:bottom w:val="single" w:sz="4" w:space="0" w:color="auto"/>
              <w:right w:val="single" w:sz="4" w:space="0" w:color="auto"/>
            </w:tcBorders>
            <w:vAlign w:val="center"/>
          </w:tcPr>
          <w:p w:rsidR="006A548E" w:rsidRPr="0072759D" w:rsidRDefault="007C79F9" w:rsidP="007C79F9">
            <w:pPr>
              <w:jc w:val="both"/>
              <w:rPr>
                <w:sz w:val="20"/>
              </w:rPr>
            </w:pPr>
            <w:r w:rsidRPr="007C79F9">
              <w:rPr>
                <w:sz w:val="20"/>
              </w:rPr>
              <w:t>Risk ana</w:t>
            </w:r>
            <w:r>
              <w:rPr>
                <w:sz w:val="20"/>
              </w:rPr>
              <w:t xml:space="preserve">lizleri, risk analiz yöntemleri, </w:t>
            </w:r>
            <w:proofErr w:type="gramStart"/>
            <w:r>
              <w:rPr>
                <w:sz w:val="20"/>
              </w:rPr>
              <w:t>kalitatif</w:t>
            </w:r>
            <w:proofErr w:type="gramEnd"/>
            <w:r>
              <w:rPr>
                <w:sz w:val="20"/>
              </w:rPr>
              <w:t>, kantitatif ve karma risk değerlendirme yöntemleri (</w:t>
            </w:r>
            <w:r w:rsidRPr="007C79F9">
              <w:rPr>
                <w:sz w:val="20"/>
              </w:rPr>
              <w:t xml:space="preserve">karar </w:t>
            </w:r>
            <w:proofErr w:type="spellStart"/>
            <w:r w:rsidRPr="007C79F9">
              <w:rPr>
                <w:sz w:val="20"/>
              </w:rPr>
              <w:t>matriksi</w:t>
            </w:r>
            <w:proofErr w:type="spellEnd"/>
            <w:r w:rsidRPr="007C79F9">
              <w:rPr>
                <w:sz w:val="20"/>
              </w:rPr>
              <w:t xml:space="preserve"> yöntemi, hata ağacı analizi yöntemi, hata türü etki analizi yöntemi, kontrol listesi yöntemi eğer olursa yöntemi, olay ağacı analizi yöntemi neden sonuç analizi</w:t>
            </w:r>
            <w:r>
              <w:rPr>
                <w:sz w:val="20"/>
              </w:rPr>
              <w:t>),</w:t>
            </w:r>
            <w:r w:rsidRPr="007C79F9">
              <w:rPr>
                <w:sz w:val="20"/>
              </w:rPr>
              <w:t xml:space="preserve"> risk analiz raporlarının hazırlanması </w:t>
            </w:r>
            <w:r>
              <w:rPr>
                <w:sz w:val="20"/>
              </w:rPr>
              <w:t xml:space="preserve">ve </w:t>
            </w:r>
            <w:r w:rsidRPr="007C79F9">
              <w:rPr>
                <w:sz w:val="20"/>
              </w:rPr>
              <w:t xml:space="preserve">çözüm önerileri, planlama, </w:t>
            </w:r>
            <w:r>
              <w:rPr>
                <w:sz w:val="20"/>
              </w:rPr>
              <w:t xml:space="preserve"> </w:t>
            </w:r>
            <w:r w:rsidRPr="007C79F9">
              <w:rPr>
                <w:sz w:val="20"/>
              </w:rPr>
              <w:t>bütçeleme, denetim ve kontrol formlarının hazırla</w:t>
            </w:r>
            <w:r>
              <w:rPr>
                <w:sz w:val="20"/>
              </w:rPr>
              <w:t xml:space="preserve">nması kurulların oluşturulması, </w:t>
            </w:r>
            <w:r w:rsidRPr="007C79F9">
              <w:rPr>
                <w:sz w:val="20"/>
              </w:rPr>
              <w:t xml:space="preserve">yorumlama </w:t>
            </w:r>
            <w:r>
              <w:rPr>
                <w:sz w:val="20"/>
              </w:rPr>
              <w:t xml:space="preserve">ve </w:t>
            </w:r>
            <w:r w:rsidRPr="007C79F9">
              <w:rPr>
                <w:sz w:val="20"/>
              </w:rPr>
              <w:t>raporlama iş kazalarının incelenmesi, bilirkişilik</w:t>
            </w:r>
          </w:p>
        </w:tc>
      </w:tr>
      <w:tr w:rsidR="006A548E"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6A548E" w:rsidRPr="006A548E" w:rsidRDefault="004B11EF" w:rsidP="0072759D">
            <w:pPr>
              <w:rPr>
                <w:b/>
                <w:sz w:val="20"/>
              </w:rPr>
            </w:pPr>
            <w:r>
              <w:rPr>
                <w:b/>
                <w:sz w:val="20"/>
              </w:rPr>
              <w:t xml:space="preserve">Seçmeli - </w:t>
            </w:r>
            <w:r w:rsidR="006A548E" w:rsidRPr="006A548E">
              <w:rPr>
                <w:b/>
                <w:sz w:val="20"/>
              </w:rPr>
              <w:t>İş Hijyeni</w:t>
            </w:r>
          </w:p>
        </w:tc>
        <w:tc>
          <w:tcPr>
            <w:tcW w:w="6413" w:type="dxa"/>
            <w:tcBorders>
              <w:top w:val="single" w:sz="4" w:space="0" w:color="auto"/>
              <w:left w:val="single" w:sz="4" w:space="0" w:color="auto"/>
              <w:bottom w:val="single" w:sz="4" w:space="0" w:color="auto"/>
              <w:right w:val="single" w:sz="4" w:space="0" w:color="auto"/>
            </w:tcBorders>
            <w:vAlign w:val="center"/>
          </w:tcPr>
          <w:p w:rsidR="006A548E" w:rsidRPr="0072759D" w:rsidRDefault="00605851" w:rsidP="00605851">
            <w:pPr>
              <w:jc w:val="both"/>
              <w:rPr>
                <w:sz w:val="20"/>
              </w:rPr>
            </w:pPr>
            <w:r w:rsidRPr="00605851">
              <w:rPr>
                <w:sz w:val="20"/>
              </w:rPr>
              <w:t>Hijyenin Tanımı ve önemi / Bakteriler, Mayalar, Küfle</w:t>
            </w:r>
            <w:r>
              <w:rPr>
                <w:sz w:val="20"/>
              </w:rPr>
              <w:t xml:space="preserve">r, Virüsler ile İlgili Bilgiler, Yararlı Patojenler, İş Ortamlarında Hijyen, </w:t>
            </w:r>
            <w:r w:rsidRPr="00605851">
              <w:rPr>
                <w:sz w:val="20"/>
              </w:rPr>
              <w:t>Araç, Gereç, Malzeme, Koruyucu Ekipman ve Teçhizatta Hijye</w:t>
            </w:r>
            <w:r>
              <w:rPr>
                <w:sz w:val="20"/>
              </w:rPr>
              <w:t xml:space="preserve">n / Etkileri / Mücadele Yolları, </w:t>
            </w:r>
            <w:r w:rsidRPr="00605851">
              <w:rPr>
                <w:sz w:val="20"/>
              </w:rPr>
              <w:t>Gere</w:t>
            </w:r>
            <w:r>
              <w:rPr>
                <w:sz w:val="20"/>
              </w:rPr>
              <w:t xml:space="preserve">kli Malzeme, Madde ve Sistemler, </w:t>
            </w:r>
            <w:r w:rsidRPr="00605851">
              <w:rPr>
                <w:sz w:val="20"/>
              </w:rPr>
              <w:t>Cildin Yapısı / Ciltteki Hastalık Yapabilen Zar</w:t>
            </w:r>
            <w:r>
              <w:rPr>
                <w:sz w:val="20"/>
              </w:rPr>
              <w:t xml:space="preserve">arlı Kimyasallara Karşı Korunma, </w:t>
            </w:r>
            <w:r w:rsidRPr="00605851">
              <w:rPr>
                <w:sz w:val="20"/>
              </w:rPr>
              <w:t>Mikroorg</w:t>
            </w:r>
            <w:r>
              <w:rPr>
                <w:sz w:val="20"/>
              </w:rPr>
              <w:t xml:space="preserve">anizmalar / Mikropların Dünyası, </w:t>
            </w:r>
            <w:r w:rsidRPr="00605851">
              <w:rPr>
                <w:sz w:val="20"/>
              </w:rPr>
              <w:t>Mikroskobik Ölçek / Mikrobik Çoğalma / Çapraz Bulaşma</w:t>
            </w:r>
            <w:r w:rsidRPr="00605851">
              <w:rPr>
                <w:sz w:val="20"/>
              </w:rPr>
              <w:tab/>
            </w:r>
            <w:r>
              <w:rPr>
                <w:sz w:val="20"/>
              </w:rPr>
              <w:t xml:space="preserve">, </w:t>
            </w:r>
            <w:r w:rsidRPr="00605851">
              <w:rPr>
                <w:sz w:val="20"/>
              </w:rPr>
              <w:t>Kişisel Hijyen</w:t>
            </w:r>
            <w:r>
              <w:rPr>
                <w:sz w:val="20"/>
              </w:rPr>
              <w:t xml:space="preserve"> / El Hijyeni / Tuvalet Hijyeni, </w:t>
            </w:r>
            <w:r w:rsidRPr="00605851">
              <w:rPr>
                <w:sz w:val="20"/>
              </w:rPr>
              <w:t>El Yıkamanın Bulaşıcı Hastalı</w:t>
            </w:r>
            <w:r>
              <w:rPr>
                <w:sz w:val="20"/>
              </w:rPr>
              <w:t xml:space="preserve">klardan Korunma Açısından önemi, Zararlı maddelerden korunma, </w:t>
            </w:r>
            <w:r w:rsidRPr="00605851">
              <w:rPr>
                <w:sz w:val="20"/>
              </w:rPr>
              <w:t>Tırnak Fı</w:t>
            </w:r>
            <w:r>
              <w:rPr>
                <w:sz w:val="20"/>
              </w:rPr>
              <w:t xml:space="preserve">rçalarının Kullanım özellikleri, </w:t>
            </w:r>
            <w:proofErr w:type="gramStart"/>
            <w:r w:rsidRPr="00605851">
              <w:rPr>
                <w:sz w:val="20"/>
              </w:rPr>
              <w:t>Elle</w:t>
            </w:r>
            <w:r>
              <w:rPr>
                <w:sz w:val="20"/>
              </w:rPr>
              <w:t>rin  Kurulanmasının</w:t>
            </w:r>
            <w:proofErr w:type="gramEnd"/>
            <w:r>
              <w:rPr>
                <w:sz w:val="20"/>
              </w:rPr>
              <w:t xml:space="preserve"> Önemi, </w:t>
            </w:r>
            <w:r w:rsidRPr="00605851">
              <w:rPr>
                <w:sz w:val="20"/>
              </w:rPr>
              <w:t>Doğru Yerde ve Biçimde Eldiven Kullanımı / Etkin El Yıkama</w:t>
            </w:r>
          </w:p>
        </w:tc>
      </w:tr>
      <w:tr w:rsidR="00C742E2"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Default="00C742E2" w:rsidP="0072759D">
            <w:pPr>
              <w:rPr>
                <w:b/>
                <w:sz w:val="20"/>
              </w:rPr>
            </w:pPr>
            <w:r w:rsidRPr="00C742E2">
              <w:rPr>
                <w:b/>
                <w:sz w:val="20"/>
              </w:rPr>
              <w:t>Seçmeli</w:t>
            </w:r>
            <w:r>
              <w:rPr>
                <w:b/>
                <w:sz w:val="20"/>
              </w:rPr>
              <w:t>-</w:t>
            </w:r>
            <w:r w:rsidR="00831300">
              <w:t xml:space="preserve"> </w:t>
            </w:r>
            <w:r w:rsidR="00831300" w:rsidRPr="00831300">
              <w:rPr>
                <w:b/>
                <w:sz w:val="20"/>
              </w:rPr>
              <w:t>Taşıma ve Depolama</w:t>
            </w:r>
          </w:p>
        </w:tc>
        <w:tc>
          <w:tcPr>
            <w:tcW w:w="6413" w:type="dxa"/>
            <w:tcBorders>
              <w:top w:val="single" w:sz="4" w:space="0" w:color="auto"/>
              <w:left w:val="single" w:sz="4" w:space="0" w:color="auto"/>
              <w:bottom w:val="single" w:sz="4" w:space="0" w:color="auto"/>
              <w:right w:val="single" w:sz="4" w:space="0" w:color="auto"/>
            </w:tcBorders>
            <w:vAlign w:val="center"/>
          </w:tcPr>
          <w:p w:rsidR="00EE5A7B" w:rsidRDefault="00EE5A7B" w:rsidP="005D0F7E">
            <w:pPr>
              <w:jc w:val="both"/>
              <w:rPr>
                <w:sz w:val="20"/>
              </w:rPr>
            </w:pPr>
          </w:p>
          <w:p w:rsidR="00C742E2" w:rsidRDefault="005D0F7E" w:rsidP="005D0F7E">
            <w:pPr>
              <w:jc w:val="both"/>
              <w:rPr>
                <w:sz w:val="20"/>
              </w:rPr>
            </w:pPr>
            <w:r w:rsidRPr="005D0F7E">
              <w:rPr>
                <w:sz w:val="20"/>
              </w:rPr>
              <w:t>Taşıma ve depolama tanımları</w:t>
            </w:r>
            <w:r w:rsidRPr="005D0F7E">
              <w:rPr>
                <w:sz w:val="20"/>
              </w:rPr>
              <w:tab/>
              <w:t xml:space="preserve">,İstifleme Ve Kuralları, Taşıma ve Depolamada Karşılaşılan Riskler, Taşıma Sırasında Alınması Gereken Tedbirler Depo özellikleri, Tehlikeli Maddelerin Depolanma Kuralları, Taşıma ve Depolamada </w:t>
            </w:r>
            <w:proofErr w:type="spellStart"/>
            <w:r w:rsidRPr="005D0F7E">
              <w:rPr>
                <w:sz w:val="20"/>
              </w:rPr>
              <w:t>İşaretlendirme</w:t>
            </w:r>
            <w:proofErr w:type="spellEnd"/>
            <w:r w:rsidRPr="005D0F7E">
              <w:rPr>
                <w:sz w:val="20"/>
              </w:rPr>
              <w:t xml:space="preserve">, Depolama sistemleri, Depolama Sırasında Alınması Gereken Tedbirler, Ağır Sanayide Taşıma ve Depolama, Taşıma ve Depolama Mevzuat ve </w:t>
            </w:r>
            <w:proofErr w:type="gramStart"/>
            <w:r w:rsidRPr="005D0F7E">
              <w:rPr>
                <w:sz w:val="20"/>
              </w:rPr>
              <w:t>Yönetmelikleri , Kimyasallarda</w:t>
            </w:r>
            <w:proofErr w:type="gramEnd"/>
            <w:r w:rsidRPr="005D0F7E">
              <w:rPr>
                <w:sz w:val="20"/>
              </w:rPr>
              <w:t xml:space="preserve"> taşıma ve depolama</w:t>
            </w:r>
          </w:p>
          <w:p w:rsidR="00EE5A7B" w:rsidRDefault="00EE5A7B" w:rsidP="005D0F7E">
            <w:pPr>
              <w:jc w:val="both"/>
              <w:rPr>
                <w:sz w:val="20"/>
              </w:rPr>
            </w:pPr>
          </w:p>
          <w:p w:rsidR="00EE5A7B" w:rsidRDefault="00EE5A7B" w:rsidP="005D0F7E">
            <w:pPr>
              <w:jc w:val="both"/>
              <w:rPr>
                <w:sz w:val="20"/>
              </w:rPr>
            </w:pPr>
          </w:p>
          <w:p w:rsidR="00EE5A7B" w:rsidRDefault="00EE5A7B" w:rsidP="005D0F7E">
            <w:pPr>
              <w:jc w:val="both"/>
              <w:rPr>
                <w:sz w:val="20"/>
              </w:rPr>
            </w:pPr>
          </w:p>
          <w:p w:rsidR="00EE5A7B" w:rsidRPr="00605851" w:rsidRDefault="00EE5A7B" w:rsidP="005D0F7E">
            <w:pPr>
              <w:jc w:val="both"/>
              <w:rPr>
                <w:sz w:val="20"/>
              </w:rPr>
            </w:pPr>
          </w:p>
        </w:tc>
      </w:tr>
      <w:tr w:rsidR="00C742E2"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Default="00C742E2" w:rsidP="0072759D">
            <w:pPr>
              <w:rPr>
                <w:b/>
                <w:sz w:val="20"/>
              </w:rPr>
            </w:pPr>
            <w:r w:rsidRPr="00C742E2">
              <w:rPr>
                <w:b/>
                <w:sz w:val="20"/>
              </w:rPr>
              <w:lastRenderedPageBreak/>
              <w:t>Seçmeli</w:t>
            </w:r>
            <w:r>
              <w:rPr>
                <w:b/>
                <w:sz w:val="20"/>
              </w:rPr>
              <w:t>-</w:t>
            </w:r>
            <w:r w:rsidR="00831300">
              <w:t xml:space="preserve"> </w:t>
            </w:r>
            <w:r w:rsidR="00831300" w:rsidRPr="00831300">
              <w:rPr>
                <w:b/>
                <w:sz w:val="20"/>
              </w:rPr>
              <w:t>Atık Yönetimi</w:t>
            </w:r>
          </w:p>
        </w:tc>
        <w:tc>
          <w:tcPr>
            <w:tcW w:w="6413" w:type="dxa"/>
            <w:tcBorders>
              <w:top w:val="single" w:sz="4" w:space="0" w:color="auto"/>
              <w:left w:val="single" w:sz="4" w:space="0" w:color="auto"/>
              <w:bottom w:val="single" w:sz="4" w:space="0" w:color="auto"/>
              <w:right w:val="single" w:sz="4" w:space="0" w:color="auto"/>
            </w:tcBorders>
            <w:vAlign w:val="center"/>
          </w:tcPr>
          <w:p w:rsidR="00C742E2" w:rsidRPr="00605851" w:rsidRDefault="00261F18" w:rsidP="00605851">
            <w:pPr>
              <w:jc w:val="both"/>
              <w:rPr>
                <w:sz w:val="20"/>
              </w:rPr>
            </w:pPr>
            <w:r w:rsidRPr="00261F18">
              <w:rPr>
                <w:sz w:val="20"/>
              </w:rPr>
              <w:t xml:space="preserve">Tehlikeli atıklara giriş, Tehlikeli atık yönetiminde gerekli tanımlar, Tehlikeli atık yönetimindeki düzenlemeler, Tehlikeli atıkların özellikleri ve sınıflandırılması, Tehlikeli atık bertaraf tesisi yer seçimi </w:t>
            </w:r>
            <w:proofErr w:type="gramStart"/>
            <w:r w:rsidRPr="00261F18">
              <w:rPr>
                <w:sz w:val="20"/>
              </w:rPr>
              <w:t>kriterleri</w:t>
            </w:r>
            <w:proofErr w:type="gramEnd"/>
            <w:r w:rsidRPr="00261F18">
              <w:rPr>
                <w:sz w:val="20"/>
              </w:rPr>
              <w:t>, Tehlikeli atık arıtma prosesleri, Tehlikeli atık depolama tesisi dizaynı, Endüstrilerde tehlikeli atık yönetimi, Tehlikeli atık yönetiminde güncel uygulamalar, Yakma prosesleri, arıtma ve deşarj prosesleri, Tehlikeli atık depolama alanlarının yönetmelikteki yeri ve kriterleri, Tehlikeli atık yönetiminde iş güvenliği, dünyada uygulama örnekleri</w:t>
            </w:r>
            <w:r w:rsidRPr="00261F18">
              <w:rPr>
                <w:sz w:val="20"/>
              </w:rPr>
              <w:tab/>
            </w:r>
          </w:p>
        </w:tc>
      </w:tr>
      <w:tr w:rsidR="00C742E2" w:rsidRPr="00870260" w:rsidTr="006A548E">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742E2" w:rsidRDefault="00C742E2" w:rsidP="0072759D">
            <w:pPr>
              <w:rPr>
                <w:b/>
                <w:sz w:val="20"/>
              </w:rPr>
            </w:pPr>
            <w:r w:rsidRPr="00C742E2">
              <w:rPr>
                <w:b/>
                <w:sz w:val="20"/>
              </w:rPr>
              <w:t>Seçmeli</w:t>
            </w:r>
            <w:r>
              <w:rPr>
                <w:b/>
                <w:sz w:val="20"/>
              </w:rPr>
              <w:t>-</w:t>
            </w:r>
            <w:r w:rsidR="00831300">
              <w:t xml:space="preserve"> </w:t>
            </w:r>
            <w:r w:rsidR="00831300" w:rsidRPr="00831300">
              <w:rPr>
                <w:b/>
                <w:sz w:val="20"/>
              </w:rPr>
              <w:t>Mesleki İngilizce II</w:t>
            </w:r>
          </w:p>
        </w:tc>
        <w:tc>
          <w:tcPr>
            <w:tcW w:w="6413" w:type="dxa"/>
            <w:tcBorders>
              <w:top w:val="single" w:sz="4" w:space="0" w:color="auto"/>
              <w:left w:val="single" w:sz="4" w:space="0" w:color="auto"/>
              <w:bottom w:val="single" w:sz="4" w:space="0" w:color="auto"/>
              <w:right w:val="single" w:sz="4" w:space="0" w:color="auto"/>
            </w:tcBorders>
            <w:vAlign w:val="center"/>
          </w:tcPr>
          <w:p w:rsidR="00C742E2" w:rsidRPr="00605851" w:rsidRDefault="004D7F75" w:rsidP="004D7F75">
            <w:pPr>
              <w:jc w:val="both"/>
              <w:rPr>
                <w:sz w:val="20"/>
              </w:rPr>
            </w:pPr>
            <w:r w:rsidRPr="004D7F75">
              <w:rPr>
                <w:sz w:val="20"/>
              </w:rPr>
              <w:t xml:space="preserve">Bu derste İngilizce </w:t>
            </w:r>
            <w:r>
              <w:rPr>
                <w:sz w:val="20"/>
              </w:rPr>
              <w:t>iş sağlığı ve güvenliği</w:t>
            </w:r>
            <w:r w:rsidRPr="004D7F75">
              <w:rPr>
                <w:sz w:val="20"/>
              </w:rPr>
              <w:t xml:space="preserve"> çalışmalarına ait metinlerin hazırlanmasına, sunulmalarına ait ön hazırlıkların, aktivasyon metinlerinin, kritiklerinin, tekniklerinin ele alındığı İngilizce metinlerin analizleri yapılarak, açık tartışmalar yürütülecektir. Grup çalışmaları ile belli programların inceleme sunumları, soru-cevap oturumlarında ele alınacaktır.</w:t>
            </w:r>
          </w:p>
        </w:tc>
      </w:tr>
    </w:tbl>
    <w:p w:rsidR="007364EA" w:rsidRDefault="007364EA" w:rsidP="00E06364">
      <w:pPr>
        <w:spacing w:before="120" w:line="360" w:lineRule="auto"/>
      </w:pPr>
    </w:p>
    <w:p w:rsidR="007364EA" w:rsidRPr="007364EA" w:rsidRDefault="007364EA" w:rsidP="007364EA"/>
    <w:p w:rsidR="007364EA" w:rsidRPr="007364EA" w:rsidRDefault="007364EA" w:rsidP="007364EA"/>
    <w:p w:rsidR="007364EA" w:rsidRDefault="007364EA" w:rsidP="007364EA"/>
    <w:p w:rsidR="00414C7E" w:rsidRDefault="00414C7E" w:rsidP="007364EA">
      <w:pPr>
        <w:jc w:val="right"/>
      </w:pPr>
    </w:p>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Pr="00414C7E" w:rsidRDefault="00414C7E" w:rsidP="00414C7E"/>
    <w:p w:rsidR="00414C7E" w:rsidRDefault="00414C7E" w:rsidP="00414C7E"/>
    <w:p w:rsidR="00414C7E" w:rsidRPr="00414C7E" w:rsidRDefault="00414C7E" w:rsidP="00414C7E"/>
    <w:p w:rsidR="00414C7E" w:rsidRPr="00414C7E" w:rsidRDefault="00414C7E" w:rsidP="00414C7E"/>
    <w:p w:rsidR="00680F83" w:rsidRPr="00414C7E" w:rsidRDefault="00414C7E" w:rsidP="00414C7E">
      <w:pPr>
        <w:tabs>
          <w:tab w:val="left" w:pos="7335"/>
        </w:tabs>
      </w:pPr>
      <w:r>
        <w:tab/>
      </w:r>
    </w:p>
    <w:sectPr w:rsidR="00680F83" w:rsidRPr="00414C7E" w:rsidSect="00536FB4">
      <w:footerReference w:type="even" r:id="rId9"/>
      <w:footerReference w:type="default" r:id="rId10"/>
      <w:footerReference w:type="first" r:id="rId11"/>
      <w:pgSz w:w="11906" w:h="16838"/>
      <w:pgMar w:top="1134" w:right="1418" w:bottom="1134"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B3" w:rsidRDefault="00CC01B3" w:rsidP="00CF0EA4">
      <w:r>
        <w:separator/>
      </w:r>
    </w:p>
  </w:endnote>
  <w:endnote w:type="continuationSeparator" w:id="0">
    <w:p w:rsidR="00CC01B3" w:rsidRDefault="00CC01B3" w:rsidP="00C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8D" w:rsidRDefault="003D4F8D"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D4F8D" w:rsidRDefault="003D4F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8D" w:rsidRDefault="003D4F8D" w:rsidP="007364EA">
    <w:pPr>
      <w:pStyle w:val="AltBilgi"/>
      <w:jc w:val="right"/>
    </w:pPr>
    <w:proofErr w:type="spellStart"/>
    <w:proofErr w:type="gramStart"/>
    <w:r>
      <w:t>Dr</w:t>
    </w:r>
    <w:r w:rsidR="00414C7E">
      <w:t>.Öğr.Üyesi</w:t>
    </w:r>
    <w:proofErr w:type="spellEnd"/>
    <w:proofErr w:type="gramEnd"/>
    <w:r w:rsidR="00414C7E">
      <w:t xml:space="preserve">  </w:t>
    </w:r>
    <w:r>
      <w:t>Pınar BAYKAN</w:t>
    </w:r>
  </w:p>
  <w:p w:rsidR="003D4F8D" w:rsidRDefault="003D4F8D" w:rsidP="007364EA">
    <w:pPr>
      <w:pStyle w:val="AltBilgi"/>
      <w:jc w:val="center"/>
    </w:pPr>
    <w:r>
      <w:tab/>
      <w:t xml:space="preserve">                                                                                  Bölüm </w:t>
    </w:r>
    <w:r w:rsidR="00414C7E">
      <w:t xml:space="preserve">Başkanı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8D" w:rsidRDefault="003D4F8D">
    <w:pPr>
      <w:pStyle w:val="AltBilgi"/>
      <w:jc w:val="center"/>
    </w:pPr>
  </w:p>
  <w:p w:rsidR="003D4F8D" w:rsidRDefault="003D4F8D" w:rsidP="00D81D2A">
    <w:pPr>
      <w:pStyle w:val="AltBilgi"/>
      <w:jc w:val="right"/>
    </w:pPr>
    <w:r>
      <w:t>Yrd. Doç. Dr. Pınar BAYKAN</w:t>
    </w:r>
  </w:p>
  <w:p w:rsidR="003D4F8D" w:rsidRDefault="003D4F8D" w:rsidP="007364EA">
    <w:pPr>
      <w:pStyle w:val="AltBilgi"/>
      <w:jc w:val="center"/>
    </w:pPr>
    <w:r>
      <w:tab/>
      <w:t xml:space="preserve">                                                                                  Bölüm başkanı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B3" w:rsidRDefault="00CC01B3" w:rsidP="00CF0EA4">
      <w:r>
        <w:separator/>
      </w:r>
    </w:p>
  </w:footnote>
  <w:footnote w:type="continuationSeparator" w:id="0">
    <w:p w:rsidR="00CC01B3" w:rsidRDefault="00CC01B3" w:rsidP="00CF0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15:restartNumberingAfterBreak="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7A"/>
    <w:rsid w:val="00001EC6"/>
    <w:rsid w:val="0000530A"/>
    <w:rsid w:val="00006581"/>
    <w:rsid w:val="000065B7"/>
    <w:rsid w:val="000102BF"/>
    <w:rsid w:val="00010703"/>
    <w:rsid w:val="000122F3"/>
    <w:rsid w:val="000169AE"/>
    <w:rsid w:val="00022A32"/>
    <w:rsid w:val="0002502A"/>
    <w:rsid w:val="00027077"/>
    <w:rsid w:val="000335C8"/>
    <w:rsid w:val="0003622B"/>
    <w:rsid w:val="00041C0B"/>
    <w:rsid w:val="00053560"/>
    <w:rsid w:val="00061E74"/>
    <w:rsid w:val="0006463C"/>
    <w:rsid w:val="00080C94"/>
    <w:rsid w:val="00081C2A"/>
    <w:rsid w:val="0008450C"/>
    <w:rsid w:val="00096F16"/>
    <w:rsid w:val="000A0F51"/>
    <w:rsid w:val="000B1E6A"/>
    <w:rsid w:val="000B541A"/>
    <w:rsid w:val="000B5475"/>
    <w:rsid w:val="000C61B2"/>
    <w:rsid w:val="000C72FC"/>
    <w:rsid w:val="000D0519"/>
    <w:rsid w:val="000D3C54"/>
    <w:rsid w:val="000D70F7"/>
    <w:rsid w:val="000D72D8"/>
    <w:rsid w:val="000E3829"/>
    <w:rsid w:val="000E710A"/>
    <w:rsid w:val="000F790E"/>
    <w:rsid w:val="000F7FD2"/>
    <w:rsid w:val="00106B45"/>
    <w:rsid w:val="00114013"/>
    <w:rsid w:val="00115CB1"/>
    <w:rsid w:val="001166C0"/>
    <w:rsid w:val="00125B5E"/>
    <w:rsid w:val="001266E5"/>
    <w:rsid w:val="00126A62"/>
    <w:rsid w:val="00127A88"/>
    <w:rsid w:val="001336CE"/>
    <w:rsid w:val="00137377"/>
    <w:rsid w:val="0015377A"/>
    <w:rsid w:val="00153DC1"/>
    <w:rsid w:val="00162BB6"/>
    <w:rsid w:val="00164AEE"/>
    <w:rsid w:val="0016590B"/>
    <w:rsid w:val="00174ADA"/>
    <w:rsid w:val="00175946"/>
    <w:rsid w:val="00182642"/>
    <w:rsid w:val="00190CB4"/>
    <w:rsid w:val="00191BD9"/>
    <w:rsid w:val="001A2D7D"/>
    <w:rsid w:val="001A6970"/>
    <w:rsid w:val="001B0B78"/>
    <w:rsid w:val="001B7E21"/>
    <w:rsid w:val="001C0370"/>
    <w:rsid w:val="001C2234"/>
    <w:rsid w:val="001C24DD"/>
    <w:rsid w:val="001C605A"/>
    <w:rsid w:val="001C74D3"/>
    <w:rsid w:val="001D31ED"/>
    <w:rsid w:val="001E452A"/>
    <w:rsid w:val="001E6A22"/>
    <w:rsid w:val="001F4752"/>
    <w:rsid w:val="001F6C4E"/>
    <w:rsid w:val="00203252"/>
    <w:rsid w:val="00203EF1"/>
    <w:rsid w:val="00205E59"/>
    <w:rsid w:val="00207175"/>
    <w:rsid w:val="00212F6C"/>
    <w:rsid w:val="00217394"/>
    <w:rsid w:val="00226607"/>
    <w:rsid w:val="00236F06"/>
    <w:rsid w:val="002371EB"/>
    <w:rsid w:val="00252587"/>
    <w:rsid w:val="002567D7"/>
    <w:rsid w:val="00256AF7"/>
    <w:rsid w:val="002578D2"/>
    <w:rsid w:val="00261F18"/>
    <w:rsid w:val="002621C6"/>
    <w:rsid w:val="0026658C"/>
    <w:rsid w:val="00270436"/>
    <w:rsid w:val="0027075D"/>
    <w:rsid w:val="00272D7B"/>
    <w:rsid w:val="002800AD"/>
    <w:rsid w:val="00283E27"/>
    <w:rsid w:val="00286263"/>
    <w:rsid w:val="00290B3F"/>
    <w:rsid w:val="002A0321"/>
    <w:rsid w:val="002A3307"/>
    <w:rsid w:val="002A598F"/>
    <w:rsid w:val="002B0462"/>
    <w:rsid w:val="002B6F82"/>
    <w:rsid w:val="002C4B29"/>
    <w:rsid w:val="002D0047"/>
    <w:rsid w:val="002D27CE"/>
    <w:rsid w:val="002D34F4"/>
    <w:rsid w:val="002E0564"/>
    <w:rsid w:val="002E6242"/>
    <w:rsid w:val="002F06AE"/>
    <w:rsid w:val="00304791"/>
    <w:rsid w:val="00310004"/>
    <w:rsid w:val="0031603E"/>
    <w:rsid w:val="003318AE"/>
    <w:rsid w:val="00336DE2"/>
    <w:rsid w:val="003467FF"/>
    <w:rsid w:val="003522B3"/>
    <w:rsid w:val="003560FC"/>
    <w:rsid w:val="003613F4"/>
    <w:rsid w:val="003658F9"/>
    <w:rsid w:val="00371499"/>
    <w:rsid w:val="00372F36"/>
    <w:rsid w:val="00373A8E"/>
    <w:rsid w:val="00380F34"/>
    <w:rsid w:val="003819C7"/>
    <w:rsid w:val="00396A7A"/>
    <w:rsid w:val="003A0728"/>
    <w:rsid w:val="003B2FB5"/>
    <w:rsid w:val="003B4E4C"/>
    <w:rsid w:val="003C3814"/>
    <w:rsid w:val="003C4719"/>
    <w:rsid w:val="003C76A6"/>
    <w:rsid w:val="003D1694"/>
    <w:rsid w:val="003D49A1"/>
    <w:rsid w:val="003D4F8D"/>
    <w:rsid w:val="003D7714"/>
    <w:rsid w:val="003E0544"/>
    <w:rsid w:val="003F520A"/>
    <w:rsid w:val="00400AD5"/>
    <w:rsid w:val="00403C8A"/>
    <w:rsid w:val="0040536C"/>
    <w:rsid w:val="0041192F"/>
    <w:rsid w:val="00414C7E"/>
    <w:rsid w:val="00421509"/>
    <w:rsid w:val="004223D3"/>
    <w:rsid w:val="00431E9D"/>
    <w:rsid w:val="00433828"/>
    <w:rsid w:val="00447820"/>
    <w:rsid w:val="00447B4F"/>
    <w:rsid w:val="00456A9F"/>
    <w:rsid w:val="0047254B"/>
    <w:rsid w:val="004738C2"/>
    <w:rsid w:val="00481C87"/>
    <w:rsid w:val="00485686"/>
    <w:rsid w:val="00486A39"/>
    <w:rsid w:val="00490EB7"/>
    <w:rsid w:val="00491CE1"/>
    <w:rsid w:val="00492220"/>
    <w:rsid w:val="0049414B"/>
    <w:rsid w:val="004942A3"/>
    <w:rsid w:val="004A00A9"/>
    <w:rsid w:val="004A1D5E"/>
    <w:rsid w:val="004A20A8"/>
    <w:rsid w:val="004A25CA"/>
    <w:rsid w:val="004B11EF"/>
    <w:rsid w:val="004B1BA4"/>
    <w:rsid w:val="004B2A08"/>
    <w:rsid w:val="004B4FC6"/>
    <w:rsid w:val="004B62BC"/>
    <w:rsid w:val="004C12FD"/>
    <w:rsid w:val="004C22FB"/>
    <w:rsid w:val="004D070A"/>
    <w:rsid w:val="004D14EC"/>
    <w:rsid w:val="004D27C4"/>
    <w:rsid w:val="004D297A"/>
    <w:rsid w:val="004D5F43"/>
    <w:rsid w:val="004D7F75"/>
    <w:rsid w:val="004F1AB5"/>
    <w:rsid w:val="004F2AB5"/>
    <w:rsid w:val="004F3A8F"/>
    <w:rsid w:val="004F4326"/>
    <w:rsid w:val="00503AF3"/>
    <w:rsid w:val="005054D0"/>
    <w:rsid w:val="00506BF9"/>
    <w:rsid w:val="00511F01"/>
    <w:rsid w:val="005150D6"/>
    <w:rsid w:val="005235D2"/>
    <w:rsid w:val="00525E80"/>
    <w:rsid w:val="00533E92"/>
    <w:rsid w:val="00536FB4"/>
    <w:rsid w:val="00537FB3"/>
    <w:rsid w:val="00552B5D"/>
    <w:rsid w:val="00557B89"/>
    <w:rsid w:val="00560652"/>
    <w:rsid w:val="00561342"/>
    <w:rsid w:val="00561CC8"/>
    <w:rsid w:val="00561FC5"/>
    <w:rsid w:val="005726C9"/>
    <w:rsid w:val="00572EF1"/>
    <w:rsid w:val="005739E1"/>
    <w:rsid w:val="005824F2"/>
    <w:rsid w:val="00582F63"/>
    <w:rsid w:val="0058416A"/>
    <w:rsid w:val="0058520D"/>
    <w:rsid w:val="00586AEB"/>
    <w:rsid w:val="00594D83"/>
    <w:rsid w:val="005A6EEC"/>
    <w:rsid w:val="005A717D"/>
    <w:rsid w:val="005B2D3A"/>
    <w:rsid w:val="005C1D0C"/>
    <w:rsid w:val="005C2C1A"/>
    <w:rsid w:val="005D0F7E"/>
    <w:rsid w:val="005D59B3"/>
    <w:rsid w:val="005D7503"/>
    <w:rsid w:val="005D7A08"/>
    <w:rsid w:val="005F08B4"/>
    <w:rsid w:val="005F2A40"/>
    <w:rsid w:val="00601233"/>
    <w:rsid w:val="00601BCB"/>
    <w:rsid w:val="006035B1"/>
    <w:rsid w:val="00605851"/>
    <w:rsid w:val="00605ED6"/>
    <w:rsid w:val="0061462D"/>
    <w:rsid w:val="00615B95"/>
    <w:rsid w:val="006166F9"/>
    <w:rsid w:val="006171A4"/>
    <w:rsid w:val="00623017"/>
    <w:rsid w:val="0063621F"/>
    <w:rsid w:val="00643B73"/>
    <w:rsid w:val="006531B6"/>
    <w:rsid w:val="006558BB"/>
    <w:rsid w:val="006579B4"/>
    <w:rsid w:val="0066082C"/>
    <w:rsid w:val="006634A2"/>
    <w:rsid w:val="00667FD7"/>
    <w:rsid w:val="006711DB"/>
    <w:rsid w:val="006739FC"/>
    <w:rsid w:val="006747D2"/>
    <w:rsid w:val="00680F83"/>
    <w:rsid w:val="00683628"/>
    <w:rsid w:val="0068572F"/>
    <w:rsid w:val="00685EA0"/>
    <w:rsid w:val="006869E7"/>
    <w:rsid w:val="00691BC5"/>
    <w:rsid w:val="00693305"/>
    <w:rsid w:val="00693CA0"/>
    <w:rsid w:val="006A0DA4"/>
    <w:rsid w:val="006A18A7"/>
    <w:rsid w:val="006A2017"/>
    <w:rsid w:val="006A28F8"/>
    <w:rsid w:val="006A548E"/>
    <w:rsid w:val="006A6BBF"/>
    <w:rsid w:val="006B1C38"/>
    <w:rsid w:val="006C1296"/>
    <w:rsid w:val="006C426B"/>
    <w:rsid w:val="006C579F"/>
    <w:rsid w:val="006C6A9D"/>
    <w:rsid w:val="006D2045"/>
    <w:rsid w:val="006D2D32"/>
    <w:rsid w:val="006D38F4"/>
    <w:rsid w:val="006E3876"/>
    <w:rsid w:val="006F481A"/>
    <w:rsid w:val="006F6A25"/>
    <w:rsid w:val="006F7F1C"/>
    <w:rsid w:val="00707527"/>
    <w:rsid w:val="00717081"/>
    <w:rsid w:val="00722E01"/>
    <w:rsid w:val="00725AF2"/>
    <w:rsid w:val="0072759D"/>
    <w:rsid w:val="00730797"/>
    <w:rsid w:val="007364EA"/>
    <w:rsid w:val="0074058F"/>
    <w:rsid w:val="0074436D"/>
    <w:rsid w:val="00746027"/>
    <w:rsid w:val="0074607D"/>
    <w:rsid w:val="007551C6"/>
    <w:rsid w:val="00756283"/>
    <w:rsid w:val="00765EBB"/>
    <w:rsid w:val="0076628D"/>
    <w:rsid w:val="0078441E"/>
    <w:rsid w:val="007873D7"/>
    <w:rsid w:val="007960AD"/>
    <w:rsid w:val="00797EFE"/>
    <w:rsid w:val="007A2477"/>
    <w:rsid w:val="007B2127"/>
    <w:rsid w:val="007B30CF"/>
    <w:rsid w:val="007B3B44"/>
    <w:rsid w:val="007B3BAD"/>
    <w:rsid w:val="007B6940"/>
    <w:rsid w:val="007C79F9"/>
    <w:rsid w:val="007D59AC"/>
    <w:rsid w:val="007D5C7F"/>
    <w:rsid w:val="007D7B74"/>
    <w:rsid w:val="007E04E8"/>
    <w:rsid w:val="007E07C2"/>
    <w:rsid w:val="007E3E2B"/>
    <w:rsid w:val="007F4BAC"/>
    <w:rsid w:val="007F4C95"/>
    <w:rsid w:val="007F5589"/>
    <w:rsid w:val="00800694"/>
    <w:rsid w:val="00801309"/>
    <w:rsid w:val="00806637"/>
    <w:rsid w:val="00810A90"/>
    <w:rsid w:val="00814D3A"/>
    <w:rsid w:val="00831300"/>
    <w:rsid w:val="0083182D"/>
    <w:rsid w:val="00831DFF"/>
    <w:rsid w:val="0083387E"/>
    <w:rsid w:val="00846CB2"/>
    <w:rsid w:val="008503E7"/>
    <w:rsid w:val="00856536"/>
    <w:rsid w:val="008629F2"/>
    <w:rsid w:val="00862B81"/>
    <w:rsid w:val="00870260"/>
    <w:rsid w:val="00873DA3"/>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0E8"/>
    <w:rsid w:val="00901A81"/>
    <w:rsid w:val="00904513"/>
    <w:rsid w:val="00906799"/>
    <w:rsid w:val="009067A1"/>
    <w:rsid w:val="0091206B"/>
    <w:rsid w:val="00912FE8"/>
    <w:rsid w:val="00922D25"/>
    <w:rsid w:val="00932DAF"/>
    <w:rsid w:val="0093745E"/>
    <w:rsid w:val="00937B19"/>
    <w:rsid w:val="009458FA"/>
    <w:rsid w:val="009468A7"/>
    <w:rsid w:val="00950E50"/>
    <w:rsid w:val="009520A0"/>
    <w:rsid w:val="00957E72"/>
    <w:rsid w:val="0096342A"/>
    <w:rsid w:val="0096525A"/>
    <w:rsid w:val="009708F7"/>
    <w:rsid w:val="00974CE8"/>
    <w:rsid w:val="00982C1E"/>
    <w:rsid w:val="00987B57"/>
    <w:rsid w:val="00995BFF"/>
    <w:rsid w:val="009A2E78"/>
    <w:rsid w:val="009A6745"/>
    <w:rsid w:val="009B1FFD"/>
    <w:rsid w:val="009B23E6"/>
    <w:rsid w:val="009B3E0F"/>
    <w:rsid w:val="009C0131"/>
    <w:rsid w:val="009C17C8"/>
    <w:rsid w:val="009C5A40"/>
    <w:rsid w:val="009D7141"/>
    <w:rsid w:val="009D7C7D"/>
    <w:rsid w:val="009F15C8"/>
    <w:rsid w:val="009F54B6"/>
    <w:rsid w:val="009F5B39"/>
    <w:rsid w:val="009F7FD4"/>
    <w:rsid w:val="00A02B0F"/>
    <w:rsid w:val="00A03F8C"/>
    <w:rsid w:val="00A06F7F"/>
    <w:rsid w:val="00A11DB9"/>
    <w:rsid w:val="00A1364B"/>
    <w:rsid w:val="00A219C2"/>
    <w:rsid w:val="00A25FA7"/>
    <w:rsid w:val="00A32349"/>
    <w:rsid w:val="00A40ACF"/>
    <w:rsid w:val="00A50EC9"/>
    <w:rsid w:val="00A5111C"/>
    <w:rsid w:val="00A54909"/>
    <w:rsid w:val="00A5513E"/>
    <w:rsid w:val="00A62F31"/>
    <w:rsid w:val="00A6516E"/>
    <w:rsid w:val="00A7386D"/>
    <w:rsid w:val="00A8467E"/>
    <w:rsid w:val="00A85778"/>
    <w:rsid w:val="00A92974"/>
    <w:rsid w:val="00A93E79"/>
    <w:rsid w:val="00AA6B0D"/>
    <w:rsid w:val="00AC27F6"/>
    <w:rsid w:val="00AD394A"/>
    <w:rsid w:val="00AD512C"/>
    <w:rsid w:val="00AE2877"/>
    <w:rsid w:val="00AF0FDE"/>
    <w:rsid w:val="00AF1CF6"/>
    <w:rsid w:val="00AF34C1"/>
    <w:rsid w:val="00AF3603"/>
    <w:rsid w:val="00B05661"/>
    <w:rsid w:val="00B110F4"/>
    <w:rsid w:val="00B11B73"/>
    <w:rsid w:val="00B15158"/>
    <w:rsid w:val="00B218D9"/>
    <w:rsid w:val="00B24300"/>
    <w:rsid w:val="00B249F1"/>
    <w:rsid w:val="00B331B1"/>
    <w:rsid w:val="00B40BF2"/>
    <w:rsid w:val="00B41D3B"/>
    <w:rsid w:val="00B41F0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7A41"/>
    <w:rsid w:val="00BD517F"/>
    <w:rsid w:val="00BE2BF9"/>
    <w:rsid w:val="00BE5F63"/>
    <w:rsid w:val="00BF214E"/>
    <w:rsid w:val="00BF481F"/>
    <w:rsid w:val="00C06AA9"/>
    <w:rsid w:val="00C07168"/>
    <w:rsid w:val="00C1703B"/>
    <w:rsid w:val="00C206A9"/>
    <w:rsid w:val="00C250D5"/>
    <w:rsid w:val="00C26265"/>
    <w:rsid w:val="00C30C01"/>
    <w:rsid w:val="00C31472"/>
    <w:rsid w:val="00C41162"/>
    <w:rsid w:val="00C41369"/>
    <w:rsid w:val="00C50340"/>
    <w:rsid w:val="00C53412"/>
    <w:rsid w:val="00C534B4"/>
    <w:rsid w:val="00C56F86"/>
    <w:rsid w:val="00C62EC2"/>
    <w:rsid w:val="00C645A3"/>
    <w:rsid w:val="00C66317"/>
    <w:rsid w:val="00C673A1"/>
    <w:rsid w:val="00C742E2"/>
    <w:rsid w:val="00C75437"/>
    <w:rsid w:val="00C82D7D"/>
    <w:rsid w:val="00C87D2A"/>
    <w:rsid w:val="00CA42DA"/>
    <w:rsid w:val="00CA5B07"/>
    <w:rsid w:val="00CA5D5F"/>
    <w:rsid w:val="00CA703F"/>
    <w:rsid w:val="00CB0EE1"/>
    <w:rsid w:val="00CB1C53"/>
    <w:rsid w:val="00CC01B3"/>
    <w:rsid w:val="00CC1809"/>
    <w:rsid w:val="00CC5C2A"/>
    <w:rsid w:val="00CE04F6"/>
    <w:rsid w:val="00CF0974"/>
    <w:rsid w:val="00CF0EA4"/>
    <w:rsid w:val="00CF5146"/>
    <w:rsid w:val="00CF70BD"/>
    <w:rsid w:val="00D01E9A"/>
    <w:rsid w:val="00D10608"/>
    <w:rsid w:val="00D10B24"/>
    <w:rsid w:val="00D14FD8"/>
    <w:rsid w:val="00D153C4"/>
    <w:rsid w:val="00D21E71"/>
    <w:rsid w:val="00D3123E"/>
    <w:rsid w:val="00D405C8"/>
    <w:rsid w:val="00D440BA"/>
    <w:rsid w:val="00D46FFD"/>
    <w:rsid w:val="00D5098E"/>
    <w:rsid w:val="00D52FDA"/>
    <w:rsid w:val="00D6051B"/>
    <w:rsid w:val="00D64A45"/>
    <w:rsid w:val="00D6657A"/>
    <w:rsid w:val="00D72D33"/>
    <w:rsid w:val="00D809C5"/>
    <w:rsid w:val="00D810AA"/>
    <w:rsid w:val="00D81D2A"/>
    <w:rsid w:val="00D85202"/>
    <w:rsid w:val="00D8731D"/>
    <w:rsid w:val="00D93543"/>
    <w:rsid w:val="00D970F5"/>
    <w:rsid w:val="00D974D3"/>
    <w:rsid w:val="00DA26FE"/>
    <w:rsid w:val="00DB3501"/>
    <w:rsid w:val="00DB56F6"/>
    <w:rsid w:val="00DC1DD4"/>
    <w:rsid w:val="00DD3E20"/>
    <w:rsid w:val="00DD7BA8"/>
    <w:rsid w:val="00DE44C8"/>
    <w:rsid w:val="00DF1954"/>
    <w:rsid w:val="00DF28EC"/>
    <w:rsid w:val="00DF5436"/>
    <w:rsid w:val="00E040DA"/>
    <w:rsid w:val="00E06364"/>
    <w:rsid w:val="00E06938"/>
    <w:rsid w:val="00E16B34"/>
    <w:rsid w:val="00E34512"/>
    <w:rsid w:val="00E34A9B"/>
    <w:rsid w:val="00E41BF5"/>
    <w:rsid w:val="00E45A93"/>
    <w:rsid w:val="00E5759D"/>
    <w:rsid w:val="00E66B3E"/>
    <w:rsid w:val="00E67D1C"/>
    <w:rsid w:val="00E7205E"/>
    <w:rsid w:val="00E72B01"/>
    <w:rsid w:val="00E8218F"/>
    <w:rsid w:val="00E83A1A"/>
    <w:rsid w:val="00E83DBC"/>
    <w:rsid w:val="00E87481"/>
    <w:rsid w:val="00E90D5D"/>
    <w:rsid w:val="00EB52CA"/>
    <w:rsid w:val="00EB5CD6"/>
    <w:rsid w:val="00EC0823"/>
    <w:rsid w:val="00ED51C6"/>
    <w:rsid w:val="00EE1097"/>
    <w:rsid w:val="00EE3B9D"/>
    <w:rsid w:val="00EE54E3"/>
    <w:rsid w:val="00EE5A7B"/>
    <w:rsid w:val="00EE72C4"/>
    <w:rsid w:val="00EF46DA"/>
    <w:rsid w:val="00EF4AF0"/>
    <w:rsid w:val="00F036AE"/>
    <w:rsid w:val="00F070E5"/>
    <w:rsid w:val="00F115AB"/>
    <w:rsid w:val="00F120E7"/>
    <w:rsid w:val="00F12D5E"/>
    <w:rsid w:val="00F13AC9"/>
    <w:rsid w:val="00F15E47"/>
    <w:rsid w:val="00F16452"/>
    <w:rsid w:val="00F22170"/>
    <w:rsid w:val="00F24B11"/>
    <w:rsid w:val="00F316B6"/>
    <w:rsid w:val="00F32563"/>
    <w:rsid w:val="00F40FE6"/>
    <w:rsid w:val="00F4385C"/>
    <w:rsid w:val="00F43EDF"/>
    <w:rsid w:val="00F47833"/>
    <w:rsid w:val="00F54958"/>
    <w:rsid w:val="00F60B5F"/>
    <w:rsid w:val="00F62E04"/>
    <w:rsid w:val="00F73B5E"/>
    <w:rsid w:val="00F755D5"/>
    <w:rsid w:val="00F819B9"/>
    <w:rsid w:val="00F830B3"/>
    <w:rsid w:val="00F8554C"/>
    <w:rsid w:val="00F8717B"/>
    <w:rsid w:val="00F917FF"/>
    <w:rsid w:val="00FA4424"/>
    <w:rsid w:val="00FB0966"/>
    <w:rsid w:val="00FD2BD0"/>
    <w:rsid w:val="00FE10F8"/>
    <w:rsid w:val="00FE4CDA"/>
    <w:rsid w:val="00FF44B3"/>
    <w:rsid w:val="00FF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B3389"/>
  <w15:docId w15:val="{687A75E8-8240-49B5-B1AB-03EF538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link w:val="AltBilgiChar"/>
    <w:uiPriority w:val="99"/>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7364EA"/>
    <w:pPr>
      <w:tabs>
        <w:tab w:val="center" w:pos="4536"/>
        <w:tab w:val="right" w:pos="9072"/>
      </w:tabs>
    </w:pPr>
  </w:style>
  <w:style w:type="character" w:customStyle="1" w:styleId="stBilgiChar">
    <w:name w:val="Üst Bilgi Char"/>
    <w:link w:val="stBilgi"/>
    <w:rsid w:val="007364EA"/>
    <w:rPr>
      <w:sz w:val="24"/>
      <w:szCs w:val="24"/>
    </w:rPr>
  </w:style>
  <w:style w:type="character" w:customStyle="1" w:styleId="AltBilgiChar">
    <w:name w:val="Alt Bilgi Char"/>
    <w:link w:val="AltBilgi"/>
    <w:uiPriority w:val="99"/>
    <w:rsid w:val="00736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6872">
      <w:bodyDiv w:val="1"/>
      <w:marLeft w:val="0"/>
      <w:marRight w:val="0"/>
      <w:marTop w:val="0"/>
      <w:marBottom w:val="0"/>
      <w:divBdr>
        <w:top w:val="none" w:sz="0" w:space="0" w:color="auto"/>
        <w:left w:val="none" w:sz="0" w:space="0" w:color="auto"/>
        <w:bottom w:val="none" w:sz="0" w:space="0" w:color="auto"/>
        <w:right w:val="none" w:sz="0" w:space="0" w:color="auto"/>
      </w:divBdr>
    </w:div>
    <w:div w:id="155148907">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436564666">
      <w:bodyDiv w:val="1"/>
      <w:marLeft w:val="0"/>
      <w:marRight w:val="0"/>
      <w:marTop w:val="0"/>
      <w:marBottom w:val="0"/>
      <w:divBdr>
        <w:top w:val="none" w:sz="0" w:space="0" w:color="auto"/>
        <w:left w:val="none" w:sz="0" w:space="0" w:color="auto"/>
        <w:bottom w:val="none" w:sz="0" w:space="0" w:color="auto"/>
        <w:right w:val="none" w:sz="0" w:space="0" w:color="auto"/>
      </w:divBdr>
    </w:div>
    <w:div w:id="438648459">
      <w:bodyDiv w:val="1"/>
      <w:marLeft w:val="0"/>
      <w:marRight w:val="0"/>
      <w:marTop w:val="0"/>
      <w:marBottom w:val="0"/>
      <w:divBdr>
        <w:top w:val="none" w:sz="0" w:space="0" w:color="auto"/>
        <w:left w:val="none" w:sz="0" w:space="0" w:color="auto"/>
        <w:bottom w:val="none" w:sz="0" w:space="0" w:color="auto"/>
        <w:right w:val="none" w:sz="0" w:space="0" w:color="auto"/>
      </w:divBdr>
    </w:div>
    <w:div w:id="483935778">
      <w:bodyDiv w:val="1"/>
      <w:marLeft w:val="0"/>
      <w:marRight w:val="0"/>
      <w:marTop w:val="0"/>
      <w:marBottom w:val="0"/>
      <w:divBdr>
        <w:top w:val="none" w:sz="0" w:space="0" w:color="auto"/>
        <w:left w:val="none" w:sz="0" w:space="0" w:color="auto"/>
        <w:bottom w:val="none" w:sz="0" w:space="0" w:color="auto"/>
        <w:right w:val="none" w:sz="0" w:space="0" w:color="auto"/>
      </w:divBdr>
    </w:div>
    <w:div w:id="552161295">
      <w:bodyDiv w:val="1"/>
      <w:marLeft w:val="0"/>
      <w:marRight w:val="0"/>
      <w:marTop w:val="0"/>
      <w:marBottom w:val="0"/>
      <w:divBdr>
        <w:top w:val="none" w:sz="0" w:space="0" w:color="auto"/>
        <w:left w:val="none" w:sz="0" w:space="0" w:color="auto"/>
        <w:bottom w:val="none" w:sz="0" w:space="0" w:color="auto"/>
        <w:right w:val="none" w:sz="0" w:space="0" w:color="auto"/>
      </w:divBdr>
    </w:div>
    <w:div w:id="586810109">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29941421">
      <w:bodyDiv w:val="1"/>
      <w:marLeft w:val="0"/>
      <w:marRight w:val="0"/>
      <w:marTop w:val="0"/>
      <w:marBottom w:val="0"/>
      <w:divBdr>
        <w:top w:val="none" w:sz="0" w:space="0" w:color="auto"/>
        <w:left w:val="none" w:sz="0" w:space="0" w:color="auto"/>
        <w:bottom w:val="none" w:sz="0" w:space="0" w:color="auto"/>
        <w:right w:val="none" w:sz="0" w:space="0" w:color="auto"/>
      </w:divBdr>
    </w:div>
    <w:div w:id="644704079">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21254825">
      <w:bodyDiv w:val="1"/>
      <w:marLeft w:val="0"/>
      <w:marRight w:val="0"/>
      <w:marTop w:val="0"/>
      <w:marBottom w:val="0"/>
      <w:divBdr>
        <w:top w:val="none" w:sz="0" w:space="0" w:color="auto"/>
        <w:left w:val="none" w:sz="0" w:space="0" w:color="auto"/>
        <w:bottom w:val="none" w:sz="0" w:space="0" w:color="auto"/>
        <w:right w:val="none" w:sz="0" w:space="0" w:color="auto"/>
      </w:divBdr>
    </w:div>
    <w:div w:id="753747532">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28734787">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27215826">
      <w:bodyDiv w:val="1"/>
      <w:marLeft w:val="0"/>
      <w:marRight w:val="0"/>
      <w:marTop w:val="0"/>
      <w:marBottom w:val="0"/>
      <w:divBdr>
        <w:top w:val="none" w:sz="0" w:space="0" w:color="auto"/>
        <w:left w:val="none" w:sz="0" w:space="0" w:color="auto"/>
        <w:bottom w:val="none" w:sz="0" w:space="0" w:color="auto"/>
        <w:right w:val="none" w:sz="0" w:space="0" w:color="auto"/>
      </w:divBdr>
    </w:div>
    <w:div w:id="1085300259">
      <w:bodyDiv w:val="1"/>
      <w:marLeft w:val="0"/>
      <w:marRight w:val="0"/>
      <w:marTop w:val="0"/>
      <w:marBottom w:val="0"/>
      <w:divBdr>
        <w:top w:val="none" w:sz="0" w:space="0" w:color="auto"/>
        <w:left w:val="none" w:sz="0" w:space="0" w:color="auto"/>
        <w:bottom w:val="none" w:sz="0" w:space="0" w:color="auto"/>
        <w:right w:val="none" w:sz="0" w:space="0" w:color="auto"/>
      </w:divBdr>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4639">
      <w:bodyDiv w:val="1"/>
      <w:marLeft w:val="0"/>
      <w:marRight w:val="0"/>
      <w:marTop w:val="0"/>
      <w:marBottom w:val="0"/>
      <w:divBdr>
        <w:top w:val="none" w:sz="0" w:space="0" w:color="auto"/>
        <w:left w:val="none" w:sz="0" w:space="0" w:color="auto"/>
        <w:bottom w:val="none" w:sz="0" w:space="0" w:color="auto"/>
        <w:right w:val="none" w:sz="0" w:space="0" w:color="auto"/>
      </w:divBdr>
    </w:div>
    <w:div w:id="1118791431">
      <w:bodyDiv w:val="1"/>
      <w:marLeft w:val="0"/>
      <w:marRight w:val="0"/>
      <w:marTop w:val="0"/>
      <w:marBottom w:val="0"/>
      <w:divBdr>
        <w:top w:val="none" w:sz="0" w:space="0" w:color="auto"/>
        <w:left w:val="none" w:sz="0" w:space="0" w:color="auto"/>
        <w:bottom w:val="none" w:sz="0" w:space="0" w:color="auto"/>
        <w:right w:val="none" w:sz="0" w:space="0" w:color="auto"/>
      </w:divBdr>
    </w:div>
    <w:div w:id="1175611570">
      <w:bodyDiv w:val="1"/>
      <w:marLeft w:val="0"/>
      <w:marRight w:val="0"/>
      <w:marTop w:val="0"/>
      <w:marBottom w:val="0"/>
      <w:divBdr>
        <w:top w:val="none" w:sz="0" w:space="0" w:color="auto"/>
        <w:left w:val="none" w:sz="0" w:space="0" w:color="auto"/>
        <w:bottom w:val="none" w:sz="0" w:space="0" w:color="auto"/>
        <w:right w:val="none" w:sz="0" w:space="0" w:color="auto"/>
      </w:divBdr>
    </w:div>
    <w:div w:id="1263955061">
      <w:bodyDiv w:val="1"/>
      <w:marLeft w:val="0"/>
      <w:marRight w:val="0"/>
      <w:marTop w:val="0"/>
      <w:marBottom w:val="0"/>
      <w:divBdr>
        <w:top w:val="none" w:sz="0" w:space="0" w:color="auto"/>
        <w:left w:val="none" w:sz="0" w:space="0" w:color="auto"/>
        <w:bottom w:val="none" w:sz="0" w:space="0" w:color="auto"/>
        <w:right w:val="none" w:sz="0" w:space="0" w:color="auto"/>
      </w:divBdr>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54746">
      <w:bodyDiv w:val="1"/>
      <w:marLeft w:val="0"/>
      <w:marRight w:val="0"/>
      <w:marTop w:val="0"/>
      <w:marBottom w:val="0"/>
      <w:divBdr>
        <w:top w:val="none" w:sz="0" w:space="0" w:color="auto"/>
        <w:left w:val="none" w:sz="0" w:space="0" w:color="auto"/>
        <w:bottom w:val="none" w:sz="0" w:space="0" w:color="auto"/>
        <w:right w:val="none" w:sz="0" w:space="0" w:color="auto"/>
      </w:divBdr>
    </w:div>
    <w:div w:id="1321617290">
      <w:bodyDiv w:val="1"/>
      <w:marLeft w:val="0"/>
      <w:marRight w:val="0"/>
      <w:marTop w:val="0"/>
      <w:marBottom w:val="0"/>
      <w:divBdr>
        <w:top w:val="none" w:sz="0" w:space="0" w:color="auto"/>
        <w:left w:val="none" w:sz="0" w:space="0" w:color="auto"/>
        <w:bottom w:val="none" w:sz="0" w:space="0" w:color="auto"/>
        <w:right w:val="none" w:sz="0" w:space="0" w:color="auto"/>
      </w:divBdr>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75872991">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491486906">
      <w:bodyDiv w:val="1"/>
      <w:marLeft w:val="0"/>
      <w:marRight w:val="0"/>
      <w:marTop w:val="0"/>
      <w:marBottom w:val="0"/>
      <w:divBdr>
        <w:top w:val="none" w:sz="0" w:space="0" w:color="auto"/>
        <w:left w:val="none" w:sz="0" w:space="0" w:color="auto"/>
        <w:bottom w:val="none" w:sz="0" w:space="0" w:color="auto"/>
        <w:right w:val="none" w:sz="0" w:space="0" w:color="auto"/>
      </w:divBdr>
    </w:div>
    <w:div w:id="1546523981">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556">
      <w:bodyDiv w:val="1"/>
      <w:marLeft w:val="0"/>
      <w:marRight w:val="0"/>
      <w:marTop w:val="0"/>
      <w:marBottom w:val="0"/>
      <w:divBdr>
        <w:top w:val="none" w:sz="0" w:space="0" w:color="auto"/>
        <w:left w:val="none" w:sz="0" w:space="0" w:color="auto"/>
        <w:bottom w:val="none" w:sz="0" w:space="0" w:color="auto"/>
        <w:right w:val="none" w:sz="0" w:space="0" w:color="auto"/>
      </w:divBdr>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692101086">
      <w:bodyDiv w:val="1"/>
      <w:marLeft w:val="0"/>
      <w:marRight w:val="0"/>
      <w:marTop w:val="0"/>
      <w:marBottom w:val="0"/>
      <w:divBdr>
        <w:top w:val="none" w:sz="0" w:space="0" w:color="auto"/>
        <w:left w:val="none" w:sz="0" w:space="0" w:color="auto"/>
        <w:bottom w:val="none" w:sz="0" w:space="0" w:color="auto"/>
        <w:right w:val="none" w:sz="0" w:space="0" w:color="auto"/>
      </w:divBdr>
    </w:div>
    <w:div w:id="1723406981">
      <w:bodyDiv w:val="1"/>
      <w:marLeft w:val="0"/>
      <w:marRight w:val="0"/>
      <w:marTop w:val="0"/>
      <w:marBottom w:val="0"/>
      <w:divBdr>
        <w:top w:val="none" w:sz="0" w:space="0" w:color="auto"/>
        <w:left w:val="none" w:sz="0" w:space="0" w:color="auto"/>
        <w:bottom w:val="none" w:sz="0" w:space="0" w:color="auto"/>
        <w:right w:val="none" w:sz="0" w:space="0" w:color="auto"/>
      </w:divBdr>
    </w:div>
    <w:div w:id="1727949653">
      <w:bodyDiv w:val="1"/>
      <w:marLeft w:val="0"/>
      <w:marRight w:val="0"/>
      <w:marTop w:val="0"/>
      <w:marBottom w:val="0"/>
      <w:divBdr>
        <w:top w:val="none" w:sz="0" w:space="0" w:color="auto"/>
        <w:left w:val="none" w:sz="0" w:space="0" w:color="auto"/>
        <w:bottom w:val="none" w:sz="0" w:space="0" w:color="auto"/>
        <w:right w:val="none" w:sz="0" w:space="0" w:color="auto"/>
      </w:divBdr>
    </w:div>
    <w:div w:id="1734085113">
      <w:bodyDiv w:val="1"/>
      <w:marLeft w:val="0"/>
      <w:marRight w:val="0"/>
      <w:marTop w:val="0"/>
      <w:marBottom w:val="0"/>
      <w:divBdr>
        <w:top w:val="none" w:sz="0" w:space="0" w:color="auto"/>
        <w:left w:val="none" w:sz="0" w:space="0" w:color="auto"/>
        <w:bottom w:val="none" w:sz="0" w:space="0" w:color="auto"/>
        <w:right w:val="none" w:sz="0" w:space="0" w:color="auto"/>
      </w:divBdr>
    </w:div>
    <w:div w:id="1742174852">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6955">
      <w:bodyDiv w:val="1"/>
      <w:marLeft w:val="0"/>
      <w:marRight w:val="0"/>
      <w:marTop w:val="0"/>
      <w:marBottom w:val="0"/>
      <w:divBdr>
        <w:top w:val="none" w:sz="0" w:space="0" w:color="auto"/>
        <w:left w:val="none" w:sz="0" w:space="0" w:color="auto"/>
        <w:bottom w:val="none" w:sz="0" w:space="0" w:color="auto"/>
        <w:right w:val="none" w:sz="0" w:space="0" w:color="auto"/>
      </w:divBdr>
    </w:div>
    <w:div w:id="1867526339">
      <w:bodyDiv w:val="1"/>
      <w:marLeft w:val="0"/>
      <w:marRight w:val="0"/>
      <w:marTop w:val="0"/>
      <w:marBottom w:val="0"/>
      <w:divBdr>
        <w:top w:val="none" w:sz="0" w:space="0" w:color="auto"/>
        <w:left w:val="none" w:sz="0" w:space="0" w:color="auto"/>
        <w:bottom w:val="none" w:sz="0" w:space="0" w:color="auto"/>
        <w:right w:val="none" w:sz="0" w:space="0" w:color="auto"/>
      </w:divBdr>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900049739">
      <w:bodyDiv w:val="1"/>
      <w:marLeft w:val="0"/>
      <w:marRight w:val="0"/>
      <w:marTop w:val="0"/>
      <w:marBottom w:val="0"/>
      <w:divBdr>
        <w:top w:val="none" w:sz="0" w:space="0" w:color="auto"/>
        <w:left w:val="none" w:sz="0" w:space="0" w:color="auto"/>
        <w:bottom w:val="none" w:sz="0" w:space="0" w:color="auto"/>
        <w:right w:val="none" w:sz="0" w:space="0" w:color="auto"/>
      </w:divBdr>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1920862868">
      <w:bodyDiv w:val="1"/>
      <w:marLeft w:val="0"/>
      <w:marRight w:val="0"/>
      <w:marTop w:val="0"/>
      <w:marBottom w:val="0"/>
      <w:divBdr>
        <w:top w:val="none" w:sz="0" w:space="0" w:color="auto"/>
        <w:left w:val="none" w:sz="0" w:space="0" w:color="auto"/>
        <w:bottom w:val="none" w:sz="0" w:space="0" w:color="auto"/>
        <w:right w:val="none" w:sz="0" w:space="0" w:color="auto"/>
      </w:divBdr>
    </w:div>
    <w:div w:id="1933858402">
      <w:bodyDiv w:val="1"/>
      <w:marLeft w:val="0"/>
      <w:marRight w:val="0"/>
      <w:marTop w:val="0"/>
      <w:marBottom w:val="0"/>
      <w:divBdr>
        <w:top w:val="none" w:sz="0" w:space="0" w:color="auto"/>
        <w:left w:val="none" w:sz="0" w:space="0" w:color="auto"/>
        <w:bottom w:val="none" w:sz="0" w:space="0" w:color="auto"/>
        <w:right w:val="none" w:sz="0" w:space="0" w:color="auto"/>
      </w:divBdr>
    </w:div>
    <w:div w:id="19440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3104</Words>
  <Characters>17697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Windows Kullanıcısı</cp:lastModifiedBy>
  <cp:revision>3</cp:revision>
  <cp:lastPrinted>2009-12-21T21:08:00Z</cp:lastPrinted>
  <dcterms:created xsi:type="dcterms:W3CDTF">2018-11-25T19:57:00Z</dcterms:created>
  <dcterms:modified xsi:type="dcterms:W3CDTF">2018-11-27T10:10:00Z</dcterms:modified>
</cp:coreProperties>
</file>